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A9D7F6" w14:textId="123F26DD" w:rsidR="006720F2" w:rsidRPr="0064267D" w:rsidRDefault="006720F2" w:rsidP="006720F2">
      <w:pPr>
        <w:widowControl w:val="0"/>
        <w:tabs>
          <w:tab w:val="right" w:pos="9630"/>
          <w:tab w:val="right" w:pos="13323"/>
        </w:tabs>
        <w:spacing w:after="0"/>
        <w:rPr>
          <w:rFonts w:ascii="Arial" w:hAnsi="Arial" w:cs="Arial"/>
          <w:b/>
          <w:noProof/>
          <w:sz w:val="24"/>
          <w:szCs w:val="24"/>
          <w:lang w:eastAsia="ja-JP"/>
        </w:rPr>
      </w:pPr>
      <w:r w:rsidRPr="0064267D">
        <w:rPr>
          <w:rFonts w:ascii="Arial" w:hAnsi="Arial" w:cs="Arial"/>
          <w:b/>
          <w:noProof/>
          <w:sz w:val="24"/>
          <w:szCs w:val="24"/>
        </w:rPr>
        <w:t>3GPP TSG-RAN WG4 Meeting #11</w:t>
      </w:r>
      <w:r w:rsidR="002B480E">
        <w:rPr>
          <w:rFonts w:ascii="Arial" w:hAnsi="Arial" w:cs="Arial"/>
          <w:b/>
          <w:noProof/>
          <w:sz w:val="24"/>
          <w:szCs w:val="24"/>
        </w:rPr>
        <w:t>6</w:t>
      </w:r>
      <w:r w:rsidRPr="0064267D">
        <w:rPr>
          <w:rFonts w:ascii="Arial" w:hAnsi="Arial" w:cs="Arial"/>
          <w:b/>
          <w:noProof/>
          <w:sz w:val="24"/>
          <w:szCs w:val="24"/>
        </w:rPr>
        <w:tab/>
      </w:r>
      <w:r w:rsidR="000D4C7B" w:rsidRPr="000D4C7B">
        <w:rPr>
          <w:rFonts w:ascii="Arial" w:eastAsiaTheme="minorEastAsia" w:hAnsi="Arial" w:cs="Arial"/>
          <w:b/>
          <w:sz w:val="24"/>
          <w:szCs w:val="24"/>
          <w:lang w:eastAsia="zh-CN"/>
        </w:rPr>
        <w:t>R4-</w:t>
      </w:r>
      <w:r w:rsidR="001571D9" w:rsidRPr="001571D9">
        <w:rPr>
          <w:rFonts w:ascii="Arial" w:eastAsiaTheme="minorEastAsia" w:hAnsi="Arial" w:cs="Arial"/>
          <w:b/>
          <w:sz w:val="24"/>
          <w:szCs w:val="24"/>
          <w:lang w:eastAsia="zh-CN"/>
        </w:rPr>
        <w:t>2511104</w:t>
      </w:r>
      <w:bookmarkStart w:id="0" w:name="_GoBack"/>
      <w:bookmarkEnd w:id="0"/>
    </w:p>
    <w:p w14:paraId="6A14D5CD" w14:textId="6AE898E5" w:rsidR="00637593" w:rsidRPr="0000123A" w:rsidRDefault="0094527E" w:rsidP="00637593">
      <w:pPr>
        <w:widowControl w:val="0"/>
        <w:spacing w:after="0"/>
        <w:rPr>
          <w:rFonts w:ascii="Arial" w:hAnsi="Arial"/>
          <w:b/>
          <w:bCs/>
          <w:sz w:val="24"/>
        </w:rPr>
      </w:pPr>
      <w:r w:rsidRPr="0094527E">
        <w:rPr>
          <w:rFonts w:ascii="Arial" w:hAnsi="Arial"/>
          <w:b/>
          <w:sz w:val="24"/>
        </w:rPr>
        <w:t>Bengaluru</w:t>
      </w:r>
      <w:r w:rsidR="00637593" w:rsidRPr="0000123A">
        <w:rPr>
          <w:rFonts w:ascii="Arial" w:hAnsi="Arial"/>
          <w:b/>
          <w:sz w:val="24"/>
        </w:rPr>
        <w:t xml:space="preserve">, </w:t>
      </w:r>
      <w:r>
        <w:rPr>
          <w:rFonts w:ascii="Arial" w:hAnsi="Arial"/>
          <w:b/>
          <w:sz w:val="24"/>
        </w:rPr>
        <w:t>India</w:t>
      </w:r>
      <w:r w:rsidR="00637593" w:rsidRPr="0000123A">
        <w:rPr>
          <w:rFonts w:ascii="Arial" w:hAnsi="Arial"/>
          <w:b/>
          <w:sz w:val="24"/>
        </w:rPr>
        <w:t xml:space="preserve">, </w:t>
      </w:r>
      <w:r>
        <w:rPr>
          <w:rFonts w:ascii="Arial" w:hAnsi="Arial"/>
          <w:b/>
          <w:sz w:val="24"/>
        </w:rPr>
        <w:t>August</w:t>
      </w:r>
      <w:r w:rsidR="00637593" w:rsidRPr="0000123A">
        <w:rPr>
          <w:rFonts w:ascii="Arial" w:hAnsi="Arial"/>
          <w:b/>
          <w:sz w:val="24"/>
        </w:rPr>
        <w:t xml:space="preserve"> </w:t>
      </w:r>
      <w:r>
        <w:rPr>
          <w:rFonts w:ascii="Arial" w:hAnsi="Arial"/>
          <w:b/>
          <w:sz w:val="24"/>
        </w:rPr>
        <w:t>25</w:t>
      </w:r>
      <w:r w:rsidR="00637593" w:rsidRPr="0000123A">
        <w:rPr>
          <w:rFonts w:ascii="Arial" w:hAnsi="Arial"/>
          <w:b/>
          <w:sz w:val="24"/>
        </w:rPr>
        <w:t>th – 2</w:t>
      </w:r>
      <w:r>
        <w:rPr>
          <w:rFonts w:ascii="Arial" w:hAnsi="Arial"/>
          <w:b/>
          <w:sz w:val="24"/>
        </w:rPr>
        <w:t>9th</w:t>
      </w:r>
      <w:r w:rsidR="00637593" w:rsidRPr="0000123A">
        <w:rPr>
          <w:rFonts w:ascii="Arial" w:hAnsi="Arial"/>
          <w:b/>
          <w:sz w:val="24"/>
        </w:rPr>
        <w:t>, 2025</w:t>
      </w:r>
    </w:p>
    <w:p w14:paraId="17265650" w14:textId="77777777" w:rsidR="008D5490" w:rsidRDefault="008D5490">
      <w:pPr>
        <w:pStyle w:val="a3"/>
        <w:tabs>
          <w:tab w:val="right" w:pos="7088"/>
          <w:tab w:val="right" w:pos="9781"/>
        </w:tabs>
        <w:rPr>
          <w:rFonts w:cs="Arial"/>
          <w:bCs/>
          <w:sz w:val="22"/>
          <w:szCs w:val="22"/>
        </w:rPr>
      </w:pPr>
    </w:p>
    <w:p w14:paraId="47F0A6B7" w14:textId="2DED4F3B"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0D4C7B" w:rsidRPr="000D4C7B">
        <w:rPr>
          <w:rFonts w:ascii="Arial" w:hAnsi="Arial" w:cs="Arial"/>
          <w:bCs/>
          <w:sz w:val="22"/>
          <w:szCs w:val="22"/>
        </w:rPr>
        <w:t xml:space="preserve">LS on </w:t>
      </w:r>
      <w:r w:rsidR="002B480E">
        <w:rPr>
          <w:rFonts w:ascii="Arial" w:hAnsi="Arial" w:cs="Arial"/>
          <w:bCs/>
          <w:sz w:val="22"/>
          <w:szCs w:val="22"/>
        </w:rPr>
        <w:t xml:space="preserve">RRC signalling for power domain enhancement </w:t>
      </w:r>
    </w:p>
    <w:p w14:paraId="76388482" w14:textId="3E5D5D9F" w:rsidR="00B97703" w:rsidRPr="00B97703" w:rsidRDefault="00B97703">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r w:rsidR="000D4C7B">
        <w:rPr>
          <w:rFonts w:ascii="Arial" w:hAnsi="Arial" w:cs="Arial"/>
          <w:sz w:val="22"/>
          <w:szCs w:val="22"/>
        </w:rPr>
        <w:t>-</w:t>
      </w:r>
    </w:p>
    <w:p w14:paraId="71405ABF" w14:textId="052C55E8" w:rsidR="00B97703" w:rsidRPr="004E3939" w:rsidRDefault="00B97703">
      <w:pPr>
        <w:spacing w:after="60"/>
        <w:ind w:left="1985" w:hanging="1985"/>
        <w:rPr>
          <w:rFonts w:ascii="Arial" w:hAnsi="Arial" w:cs="Arial"/>
          <w:b/>
          <w:bCs/>
          <w:sz w:val="22"/>
          <w:szCs w:val="22"/>
        </w:rPr>
      </w:pPr>
      <w:bookmarkStart w:id="3" w:name="OLE_LINK59"/>
      <w:bookmarkStart w:id="4" w:name="OLE_LINK60"/>
      <w:bookmarkStart w:id="5" w:name="OLE_LINK61"/>
      <w:bookmarkEnd w:id="1"/>
      <w:bookmarkEnd w:id="2"/>
      <w:r w:rsidRPr="004E3939">
        <w:rPr>
          <w:rFonts w:ascii="Arial" w:hAnsi="Arial" w:cs="Arial"/>
          <w:b/>
          <w:sz w:val="22"/>
          <w:szCs w:val="22"/>
        </w:rPr>
        <w:t>Release:</w:t>
      </w:r>
      <w:r w:rsidRPr="004E3939">
        <w:rPr>
          <w:rFonts w:ascii="Arial" w:hAnsi="Arial" w:cs="Arial"/>
          <w:b/>
          <w:bCs/>
          <w:sz w:val="22"/>
          <w:szCs w:val="22"/>
        </w:rPr>
        <w:tab/>
      </w:r>
      <w:r w:rsidR="0011722B" w:rsidRPr="00640572">
        <w:rPr>
          <w:rFonts w:ascii="Arial" w:hAnsi="Arial" w:cs="Arial"/>
          <w:sz w:val="22"/>
          <w:szCs w:val="22"/>
        </w:rPr>
        <w:t>Rel-19</w:t>
      </w:r>
    </w:p>
    <w:bookmarkEnd w:id="3"/>
    <w:bookmarkEnd w:id="4"/>
    <w:bookmarkEnd w:id="5"/>
    <w:p w14:paraId="4CE64467" w14:textId="1AA0EF03"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2B1668" w:rsidRPr="002B1668">
        <w:rPr>
          <w:rFonts w:ascii="Arial" w:hAnsi="Arial" w:cs="Arial"/>
          <w:sz w:val="22"/>
          <w:szCs w:val="22"/>
        </w:rPr>
        <w:t>NR_ENDC_RF_Ph4</w:t>
      </w:r>
      <w:r w:rsidR="002B1668">
        <w:rPr>
          <w:rFonts w:ascii="Arial" w:hAnsi="Arial" w:cs="Arial"/>
          <w:sz w:val="22"/>
          <w:szCs w:val="22"/>
        </w:rPr>
        <w:t>-Core</w:t>
      </w:r>
    </w:p>
    <w:p w14:paraId="38DAF65D" w14:textId="77777777" w:rsidR="00B97703" w:rsidRPr="004E3939" w:rsidRDefault="00B97703">
      <w:pPr>
        <w:spacing w:after="60"/>
        <w:ind w:left="1985" w:hanging="1985"/>
        <w:rPr>
          <w:rFonts w:ascii="Arial" w:hAnsi="Arial" w:cs="Arial"/>
          <w:b/>
          <w:sz w:val="22"/>
          <w:szCs w:val="22"/>
        </w:rPr>
      </w:pPr>
    </w:p>
    <w:p w14:paraId="432A2A8C" w14:textId="58FADA5B"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11722B" w:rsidRPr="00946BD2">
        <w:rPr>
          <w:rFonts w:ascii="Arial" w:hAnsi="Arial" w:cs="Arial"/>
          <w:bCs/>
          <w:sz w:val="22"/>
          <w:szCs w:val="22"/>
        </w:rPr>
        <w:t>RAN</w:t>
      </w:r>
      <w:r w:rsidR="00AB0D9A">
        <w:rPr>
          <w:rFonts w:ascii="Arial" w:hAnsi="Arial" w:cs="Arial"/>
          <w:bCs/>
          <w:sz w:val="22"/>
          <w:szCs w:val="22"/>
        </w:rPr>
        <w:t>4</w:t>
      </w:r>
    </w:p>
    <w:p w14:paraId="43AF11C1" w14:textId="5C841471"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EC7DE9" w:rsidRPr="00A3448C">
        <w:rPr>
          <w:rFonts w:ascii="Arial" w:hAnsi="Arial" w:cs="Arial"/>
          <w:bCs/>
          <w:sz w:val="22"/>
          <w:szCs w:val="22"/>
        </w:rPr>
        <w:t>RAN</w:t>
      </w:r>
      <w:r w:rsidR="000D4C7B" w:rsidRPr="00A3448C">
        <w:rPr>
          <w:rFonts w:ascii="Arial" w:hAnsi="Arial" w:cs="Arial"/>
          <w:bCs/>
          <w:sz w:val="22"/>
          <w:szCs w:val="22"/>
        </w:rPr>
        <w:t>2</w:t>
      </w:r>
    </w:p>
    <w:p w14:paraId="2E48EB3C" w14:textId="2AA6E589" w:rsidR="00B97703" w:rsidRPr="004E3939" w:rsidRDefault="00B97703">
      <w:pPr>
        <w:spacing w:after="60"/>
        <w:ind w:left="1985" w:hanging="1985"/>
        <w:rPr>
          <w:rFonts w:ascii="Arial" w:hAnsi="Arial" w:cs="Arial"/>
          <w:b/>
          <w:bCs/>
          <w:sz w:val="22"/>
          <w:szCs w:val="22"/>
        </w:rPr>
      </w:pPr>
      <w:bookmarkStart w:id="6" w:name="OLE_LINK45"/>
      <w:bookmarkStart w:id="7" w:name="OLE_LINK46"/>
      <w:r w:rsidRPr="004E3939">
        <w:rPr>
          <w:rFonts w:ascii="Arial" w:hAnsi="Arial" w:cs="Arial"/>
          <w:b/>
          <w:sz w:val="22"/>
          <w:szCs w:val="22"/>
        </w:rPr>
        <w:t>Cc:</w:t>
      </w:r>
      <w:r w:rsidRPr="004E3939">
        <w:rPr>
          <w:rFonts w:ascii="Arial" w:hAnsi="Arial" w:cs="Arial"/>
          <w:b/>
          <w:bCs/>
          <w:sz w:val="22"/>
          <w:szCs w:val="22"/>
        </w:rPr>
        <w:tab/>
      </w:r>
      <w:r w:rsidR="002B1668" w:rsidRPr="00A3448C">
        <w:rPr>
          <w:rFonts w:ascii="Arial" w:hAnsi="Arial" w:cs="Arial"/>
          <w:bCs/>
          <w:sz w:val="22"/>
          <w:szCs w:val="22"/>
        </w:rPr>
        <w:t>-</w:t>
      </w:r>
    </w:p>
    <w:bookmarkEnd w:id="6"/>
    <w:bookmarkEnd w:id="7"/>
    <w:p w14:paraId="3E7539A2" w14:textId="77777777" w:rsidR="00B97703" w:rsidRDefault="00B97703">
      <w:pPr>
        <w:spacing w:after="60"/>
        <w:ind w:left="1985" w:hanging="1985"/>
        <w:rPr>
          <w:rFonts w:ascii="Arial" w:hAnsi="Arial" w:cs="Arial"/>
          <w:bCs/>
        </w:rPr>
      </w:pPr>
    </w:p>
    <w:p w14:paraId="3230D7B7" w14:textId="219B248C" w:rsidR="00B97703" w:rsidRPr="00D30494" w:rsidRDefault="00B97703" w:rsidP="00B97703">
      <w:pPr>
        <w:spacing w:after="60"/>
        <w:ind w:left="1985" w:hanging="1985"/>
        <w:rPr>
          <w:rFonts w:ascii="Arial" w:hAnsi="Arial" w:cs="Arial"/>
          <w:b/>
          <w:bCs/>
          <w:sz w:val="22"/>
          <w:szCs w:val="22"/>
        </w:rPr>
      </w:pPr>
      <w:r w:rsidRPr="00D30494">
        <w:rPr>
          <w:rFonts w:ascii="Arial" w:hAnsi="Arial" w:cs="Arial"/>
          <w:b/>
          <w:sz w:val="22"/>
          <w:szCs w:val="22"/>
        </w:rPr>
        <w:t>Contact person:</w:t>
      </w:r>
      <w:r w:rsidRPr="00D30494">
        <w:rPr>
          <w:rFonts w:ascii="Arial" w:hAnsi="Arial" w:cs="Arial"/>
          <w:b/>
          <w:bCs/>
          <w:sz w:val="22"/>
          <w:szCs w:val="22"/>
        </w:rPr>
        <w:tab/>
      </w:r>
      <w:r w:rsidR="002B1668">
        <w:rPr>
          <w:rFonts w:ascii="Arial" w:hAnsi="Arial" w:cs="Arial"/>
          <w:b/>
          <w:bCs/>
          <w:sz w:val="22"/>
          <w:szCs w:val="22"/>
        </w:rPr>
        <w:t xml:space="preserve">Xiang </w:t>
      </w:r>
      <w:r w:rsidR="004D34FD">
        <w:rPr>
          <w:rFonts w:ascii="Arial" w:hAnsi="Arial" w:cs="Arial"/>
          <w:b/>
          <w:bCs/>
          <w:sz w:val="22"/>
          <w:szCs w:val="22"/>
        </w:rPr>
        <w:t>GAO</w:t>
      </w:r>
    </w:p>
    <w:p w14:paraId="16D0557C" w14:textId="06A363A3" w:rsidR="00B97703" w:rsidRPr="009A2886" w:rsidRDefault="00B97703" w:rsidP="00B97703">
      <w:pPr>
        <w:spacing w:after="60"/>
        <w:ind w:left="1985" w:hanging="1985"/>
        <w:rPr>
          <w:rFonts w:ascii="Arial" w:hAnsi="Arial" w:cs="Arial"/>
          <w:sz w:val="22"/>
          <w:szCs w:val="22"/>
        </w:rPr>
      </w:pPr>
      <w:r w:rsidRPr="00D30494">
        <w:rPr>
          <w:rFonts w:ascii="Arial" w:hAnsi="Arial" w:cs="Arial"/>
          <w:b/>
          <w:bCs/>
          <w:sz w:val="22"/>
          <w:szCs w:val="22"/>
        </w:rPr>
        <w:tab/>
      </w:r>
      <w:r w:rsidR="000709B9">
        <w:rPr>
          <w:rFonts w:ascii="Arial" w:hAnsi="Arial" w:cs="Arial"/>
          <w:b/>
          <w:bCs/>
          <w:sz w:val="22"/>
          <w:szCs w:val="22"/>
        </w:rPr>
        <w:t>g</w:t>
      </w:r>
      <w:r w:rsidR="002B1668">
        <w:rPr>
          <w:rFonts w:ascii="Arial" w:hAnsi="Arial" w:cs="Arial"/>
          <w:b/>
          <w:bCs/>
          <w:sz w:val="22"/>
          <w:szCs w:val="22"/>
        </w:rPr>
        <w:t>aoxiang74@huawei.com</w:t>
      </w:r>
    </w:p>
    <w:p w14:paraId="516C2CE5" w14:textId="07004FFB" w:rsidR="00B97703" w:rsidRPr="009A2886" w:rsidRDefault="00B97703" w:rsidP="00B97703">
      <w:pPr>
        <w:spacing w:after="60"/>
        <w:ind w:left="1985" w:hanging="1985"/>
        <w:rPr>
          <w:rFonts w:ascii="Arial" w:hAnsi="Arial" w:cs="Arial"/>
          <w:b/>
          <w:bCs/>
          <w:sz w:val="22"/>
          <w:szCs w:val="22"/>
        </w:rPr>
      </w:pPr>
      <w:r w:rsidRPr="009A2886">
        <w:rPr>
          <w:rFonts w:ascii="Arial" w:hAnsi="Arial" w:cs="Arial"/>
          <w:b/>
          <w:bCs/>
          <w:sz w:val="22"/>
          <w:szCs w:val="22"/>
        </w:rPr>
        <w:tab/>
      </w:r>
    </w:p>
    <w:p w14:paraId="3E032588"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2" w:history="1">
        <w:r w:rsidRPr="00383545">
          <w:rPr>
            <w:rStyle w:val="af0"/>
            <w:rFonts w:ascii="Arial" w:hAnsi="Arial" w:cs="Arial"/>
            <w:b/>
            <w:sz w:val="22"/>
            <w:szCs w:val="22"/>
          </w:rPr>
          <w:t>mailto:3GPPLiaison@etsi.org</w:t>
        </w:r>
      </w:hyperlink>
    </w:p>
    <w:p w14:paraId="19C3B22B" w14:textId="77777777" w:rsidR="00383545" w:rsidRDefault="00383545">
      <w:pPr>
        <w:spacing w:after="60"/>
        <w:ind w:left="1985" w:hanging="1985"/>
        <w:rPr>
          <w:rFonts w:ascii="Arial" w:hAnsi="Arial" w:cs="Arial"/>
          <w:b/>
        </w:rPr>
      </w:pPr>
    </w:p>
    <w:p w14:paraId="4C5CFAB3" w14:textId="54A84CC1" w:rsidR="00B97703" w:rsidRDefault="00B97703" w:rsidP="00157F6D">
      <w:pPr>
        <w:spacing w:after="60"/>
        <w:ind w:left="1985" w:hanging="1985"/>
        <w:rPr>
          <w:rFonts w:ascii="Arial" w:hAnsi="Arial" w:cs="Arial"/>
        </w:rPr>
      </w:pPr>
      <w:r>
        <w:rPr>
          <w:rFonts w:ascii="Arial" w:hAnsi="Arial" w:cs="Arial"/>
          <w:b/>
        </w:rPr>
        <w:t>Attachments:</w:t>
      </w:r>
      <w:r>
        <w:rPr>
          <w:rFonts w:ascii="Arial" w:hAnsi="Arial" w:cs="Arial"/>
          <w:bCs/>
        </w:rPr>
        <w:tab/>
      </w:r>
      <w:r w:rsidR="00B913A8">
        <w:rPr>
          <w:rFonts w:ascii="Arial" w:hAnsi="Arial" w:cs="Arial"/>
          <w:bCs/>
        </w:rPr>
        <w:t>-</w:t>
      </w:r>
    </w:p>
    <w:p w14:paraId="260A90DA" w14:textId="77777777" w:rsidR="00B97703" w:rsidRDefault="000F6242" w:rsidP="00B97703">
      <w:pPr>
        <w:pStyle w:val="1"/>
      </w:pPr>
      <w:r>
        <w:t>1</w:t>
      </w:r>
      <w:r w:rsidR="002F1940">
        <w:tab/>
      </w:r>
      <w:r>
        <w:t>Overall description</w:t>
      </w:r>
    </w:p>
    <w:p w14:paraId="6AE1DD63" w14:textId="14ACBC22" w:rsidR="009A15AB" w:rsidRDefault="00A427C5" w:rsidP="00DF6076">
      <w:pPr>
        <w:jc w:val="both"/>
        <w:rPr>
          <w:lang w:val="en-US"/>
        </w:rPr>
        <w:sectPr w:rsidR="009A15AB">
          <w:pgSz w:w="11907" w:h="16840" w:code="9"/>
          <w:pgMar w:top="1021" w:right="1021" w:bottom="1021" w:left="1021" w:header="720" w:footer="578" w:gutter="0"/>
          <w:cols w:space="720"/>
          <w:titlePg/>
        </w:sectPr>
      </w:pPr>
      <w:r>
        <w:rPr>
          <w:lang w:val="en-US"/>
        </w:rPr>
        <w:t xml:space="preserve">For </w:t>
      </w:r>
      <w:r w:rsidR="009A15AB">
        <w:rPr>
          <w:lang w:val="en-US"/>
        </w:rPr>
        <w:t>Rel-19 MPR reduction for single carrier</w:t>
      </w:r>
      <w:r>
        <w:rPr>
          <w:lang w:val="en-US"/>
        </w:rPr>
        <w:t xml:space="preserve">, </w:t>
      </w:r>
      <w:r w:rsidR="00D56DDD">
        <w:rPr>
          <w:lang w:val="en-US"/>
        </w:rPr>
        <w:t xml:space="preserve">RAN4 </w:t>
      </w:r>
      <w:r>
        <w:rPr>
          <w:lang w:val="en-US"/>
        </w:rPr>
        <w:t xml:space="preserve">has agreed on following UE </w:t>
      </w:r>
      <w:r w:rsidR="00E175DE">
        <w:rPr>
          <w:lang w:val="en-US"/>
        </w:rPr>
        <w:t>feature</w:t>
      </w:r>
      <w:r>
        <w:rPr>
          <w:lang w:val="en-US"/>
        </w:rPr>
        <w:t xml:space="preserve"> design</w:t>
      </w:r>
      <w:r w:rsidR="00E175DE">
        <w:rPr>
          <w:lang w:val="en-US"/>
        </w:rPr>
        <w:t xml:space="preserve"> to indicate the supported extension ratio for both lower and higher </w:t>
      </w:r>
      <w:r w:rsidR="009A6629">
        <w:rPr>
          <w:lang w:val="en-US"/>
        </w:rPr>
        <w:t>side abutted</w:t>
      </w:r>
      <w:r w:rsidR="00E175DE">
        <w:rPr>
          <w:lang w:val="en-US"/>
        </w:rPr>
        <w:t xml:space="preserve"> </w:t>
      </w:r>
      <w:r w:rsidR="009A6629">
        <w:rPr>
          <w:lang w:val="en-US"/>
        </w:rPr>
        <w:t>UE assigned channel</w:t>
      </w:r>
      <w:r w:rsidR="009A15AB">
        <w:rPr>
          <w:lang w:val="en-US"/>
        </w:rPr>
        <w:t xml:space="preserve">. </w:t>
      </w:r>
    </w:p>
    <w:tbl>
      <w:tblPr>
        <w:tblW w:w="200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1376"/>
        <w:gridCol w:w="3637"/>
        <w:gridCol w:w="1437"/>
        <w:gridCol w:w="1119"/>
        <w:gridCol w:w="1384"/>
        <w:gridCol w:w="1409"/>
        <w:gridCol w:w="1224"/>
        <w:gridCol w:w="1416"/>
        <w:gridCol w:w="1416"/>
        <w:gridCol w:w="1654"/>
        <w:gridCol w:w="1411"/>
        <w:gridCol w:w="1843"/>
      </w:tblGrid>
      <w:tr w:rsidR="009A15AB" w:rsidRPr="00F218D2" w14:paraId="77A71C47" w14:textId="77777777" w:rsidTr="009A15AB">
        <w:trPr>
          <w:trHeight w:val="20"/>
        </w:trPr>
        <w:tc>
          <w:tcPr>
            <w:tcW w:w="700" w:type="dxa"/>
            <w:shd w:val="clear" w:color="auto" w:fill="auto"/>
          </w:tcPr>
          <w:p w14:paraId="771C3FC8"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lastRenderedPageBreak/>
              <w:t>Index</w:t>
            </w:r>
          </w:p>
        </w:tc>
        <w:tc>
          <w:tcPr>
            <w:tcW w:w="1376" w:type="dxa"/>
            <w:shd w:val="clear" w:color="auto" w:fill="auto"/>
          </w:tcPr>
          <w:p w14:paraId="11C7DCD6"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Feature group</w:t>
            </w:r>
          </w:p>
        </w:tc>
        <w:tc>
          <w:tcPr>
            <w:tcW w:w="3637" w:type="dxa"/>
            <w:shd w:val="clear" w:color="auto" w:fill="auto"/>
          </w:tcPr>
          <w:p w14:paraId="3B6FB6EA"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Components</w:t>
            </w:r>
          </w:p>
          <w:p w14:paraId="47C8F930" w14:textId="77777777" w:rsidR="009A15AB" w:rsidRPr="00F218D2" w:rsidRDefault="009A15AB" w:rsidP="006E3ACC">
            <w:pPr>
              <w:keepNext/>
              <w:keepLines/>
              <w:jc w:val="center"/>
              <w:rPr>
                <w:rFonts w:ascii="Arial" w:hAnsi="Arial" w:cs="Arial"/>
                <w:b/>
                <w:sz w:val="18"/>
              </w:rPr>
            </w:pPr>
          </w:p>
        </w:tc>
        <w:tc>
          <w:tcPr>
            <w:tcW w:w="1437" w:type="dxa"/>
            <w:shd w:val="clear" w:color="auto" w:fill="auto"/>
          </w:tcPr>
          <w:p w14:paraId="040C7989"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Prerequisite feature groups</w:t>
            </w:r>
          </w:p>
        </w:tc>
        <w:tc>
          <w:tcPr>
            <w:tcW w:w="1119" w:type="dxa"/>
            <w:shd w:val="clear" w:color="auto" w:fill="auto"/>
          </w:tcPr>
          <w:p w14:paraId="6D9F411A"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Need for the gNB to know if the feature is supported</w:t>
            </w:r>
          </w:p>
        </w:tc>
        <w:tc>
          <w:tcPr>
            <w:tcW w:w="1384" w:type="dxa"/>
            <w:shd w:val="clear" w:color="auto" w:fill="auto"/>
          </w:tcPr>
          <w:p w14:paraId="11917577" w14:textId="77777777" w:rsidR="009A15AB" w:rsidRPr="00F218D2" w:rsidRDefault="009A15AB" w:rsidP="006E3ACC">
            <w:pPr>
              <w:keepNext/>
              <w:keepLines/>
              <w:jc w:val="center"/>
              <w:rPr>
                <w:rFonts w:ascii="Arial" w:hAnsi="Arial" w:cs="Arial"/>
                <w:b/>
                <w:sz w:val="18"/>
              </w:rPr>
            </w:pPr>
            <w:r w:rsidRPr="00F218D2">
              <w:rPr>
                <w:rFonts w:ascii="Arial" w:eastAsia="Gulim" w:hAnsi="Arial" w:cs="Arial"/>
                <w:b/>
                <w:sz w:val="18"/>
              </w:rPr>
              <w:t xml:space="preserve">Applicable to </w:t>
            </w:r>
            <w:r w:rsidRPr="00F218D2">
              <w:rPr>
                <w:rFonts w:ascii="Arial" w:hAnsi="Arial" w:cs="Arial"/>
                <w:b/>
                <w:sz w:val="18"/>
              </w:rPr>
              <w:t>the capability signalling exchange between UEs (V2X WI only)”.</w:t>
            </w:r>
          </w:p>
        </w:tc>
        <w:tc>
          <w:tcPr>
            <w:tcW w:w="1409" w:type="dxa"/>
          </w:tcPr>
          <w:p w14:paraId="145402D1" w14:textId="77777777" w:rsidR="009A15AB" w:rsidRPr="00F218D2" w:rsidRDefault="009A15AB" w:rsidP="006E3ACC">
            <w:pPr>
              <w:keepNext/>
              <w:keepLines/>
              <w:rPr>
                <w:rFonts w:ascii="Arial" w:hAnsi="Arial" w:cs="Arial"/>
                <w:b/>
                <w:sz w:val="18"/>
              </w:rPr>
            </w:pPr>
            <w:r w:rsidRPr="00F218D2">
              <w:rPr>
                <w:rFonts w:ascii="Arial" w:hAnsi="Arial" w:cs="Arial"/>
                <w:b/>
                <w:sz w:val="18"/>
              </w:rPr>
              <w:t>Consequence if the feature is not supported by the UE</w:t>
            </w:r>
          </w:p>
        </w:tc>
        <w:tc>
          <w:tcPr>
            <w:tcW w:w="1224" w:type="dxa"/>
            <w:shd w:val="clear" w:color="auto" w:fill="auto"/>
          </w:tcPr>
          <w:p w14:paraId="75FCC252" w14:textId="77777777" w:rsidR="009A15AB" w:rsidRPr="00F218D2" w:rsidRDefault="009A15AB" w:rsidP="006E3ACC">
            <w:pPr>
              <w:keepNext/>
              <w:keepLines/>
              <w:rPr>
                <w:rFonts w:ascii="Arial" w:hAnsi="Arial" w:cs="Arial"/>
                <w:b/>
                <w:sz w:val="18"/>
              </w:rPr>
            </w:pPr>
            <w:r w:rsidRPr="00F218D2">
              <w:rPr>
                <w:rFonts w:ascii="Arial" w:hAnsi="Arial" w:cs="Arial"/>
                <w:b/>
                <w:sz w:val="18"/>
              </w:rPr>
              <w:t>Type</w:t>
            </w:r>
          </w:p>
          <w:p w14:paraId="7CB7BF0B" w14:textId="77777777" w:rsidR="009A15AB" w:rsidRPr="00F218D2" w:rsidRDefault="009A15AB" w:rsidP="006E3ACC">
            <w:pPr>
              <w:keepNext/>
              <w:keepLines/>
              <w:rPr>
                <w:rFonts w:ascii="Arial" w:hAnsi="Arial" w:cs="Arial"/>
                <w:b/>
                <w:sz w:val="18"/>
              </w:rPr>
            </w:pPr>
            <w:r w:rsidRPr="00F218D2">
              <w:rPr>
                <w:rFonts w:ascii="Arial" w:hAnsi="Arial" w:cs="Arial"/>
                <w:b/>
                <w:sz w:val="18"/>
              </w:rPr>
              <w:t>(the ‘type’ definition from UE features should be based on the granularity of 1) Per UE or 2) Per Band or 3) Per BC or 4) Per FS or 5) Per FSPC)</w:t>
            </w:r>
          </w:p>
        </w:tc>
        <w:tc>
          <w:tcPr>
            <w:tcW w:w="1416" w:type="dxa"/>
            <w:shd w:val="clear" w:color="auto" w:fill="auto"/>
          </w:tcPr>
          <w:p w14:paraId="3029018F"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Need of FDD/TDD differentiation</w:t>
            </w:r>
          </w:p>
        </w:tc>
        <w:tc>
          <w:tcPr>
            <w:tcW w:w="1416" w:type="dxa"/>
            <w:shd w:val="clear" w:color="auto" w:fill="auto"/>
          </w:tcPr>
          <w:p w14:paraId="302D8877"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Need of FR1/FR2 differentiation</w:t>
            </w:r>
          </w:p>
        </w:tc>
        <w:tc>
          <w:tcPr>
            <w:tcW w:w="1654" w:type="dxa"/>
          </w:tcPr>
          <w:p w14:paraId="5DD91BF0"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Capability interpretation for mixture of FDD/TDD and/or FR1/FR2</w:t>
            </w:r>
          </w:p>
        </w:tc>
        <w:tc>
          <w:tcPr>
            <w:tcW w:w="1411" w:type="dxa"/>
            <w:shd w:val="clear" w:color="auto" w:fill="auto"/>
          </w:tcPr>
          <w:p w14:paraId="6D11B6CD"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Note</w:t>
            </w:r>
          </w:p>
        </w:tc>
        <w:tc>
          <w:tcPr>
            <w:tcW w:w="1843" w:type="dxa"/>
            <w:shd w:val="clear" w:color="auto" w:fill="auto"/>
          </w:tcPr>
          <w:p w14:paraId="5B9ED6E6" w14:textId="77777777" w:rsidR="009A15AB" w:rsidRPr="00F218D2" w:rsidRDefault="009A15AB" w:rsidP="006E3ACC">
            <w:pPr>
              <w:keepNext/>
              <w:keepLines/>
              <w:jc w:val="center"/>
              <w:rPr>
                <w:rFonts w:ascii="Arial" w:hAnsi="Arial" w:cs="Arial"/>
                <w:b/>
                <w:sz w:val="18"/>
              </w:rPr>
            </w:pPr>
            <w:r w:rsidRPr="00F218D2">
              <w:rPr>
                <w:rFonts w:ascii="Arial" w:hAnsi="Arial" w:cs="Arial"/>
                <w:b/>
                <w:sz w:val="18"/>
              </w:rPr>
              <w:t>Mandatory/Optional</w:t>
            </w:r>
          </w:p>
        </w:tc>
      </w:tr>
      <w:tr w:rsidR="009A15AB" w:rsidRPr="00F218D2" w14:paraId="4CB706D8" w14:textId="77777777" w:rsidTr="009A15AB">
        <w:trPr>
          <w:trHeight w:val="20"/>
        </w:trPr>
        <w:tc>
          <w:tcPr>
            <w:tcW w:w="700" w:type="dxa"/>
            <w:shd w:val="clear" w:color="auto" w:fill="auto"/>
          </w:tcPr>
          <w:p w14:paraId="2B075985"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46-4</w:t>
            </w:r>
          </w:p>
        </w:tc>
        <w:tc>
          <w:tcPr>
            <w:tcW w:w="1376" w:type="dxa"/>
            <w:shd w:val="clear" w:color="auto" w:fill="auto"/>
          </w:tcPr>
          <w:p w14:paraId="54021330"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single value</w:t>
            </w:r>
          </w:p>
        </w:tc>
        <w:tc>
          <w:tcPr>
            <w:tcW w:w="3637" w:type="dxa"/>
            <w:shd w:val="clear" w:color="auto" w:fill="auto"/>
          </w:tcPr>
          <w:p w14:paraId="6EA70A67" w14:textId="199A702C" w:rsidR="009A15AB" w:rsidRDefault="009A15AB" w:rsidP="006E3ACC">
            <w:pPr>
              <w:snapToGrid w:val="0"/>
              <w:spacing w:afterLines="50" w:after="120"/>
              <w:contextualSpacing/>
              <w:jc w:val="both"/>
              <w:rPr>
                <w:rFonts w:ascii="Arial" w:eastAsiaTheme="minorEastAsia" w:hAnsi="Arial" w:cs="Arial"/>
                <w:sz w:val="18"/>
              </w:rPr>
            </w:pPr>
            <w:r w:rsidRPr="00EF2A97">
              <w:rPr>
                <w:rFonts w:ascii="Arial" w:eastAsiaTheme="minorEastAsia" w:hAnsi="Arial" w:cs="Arial" w:hint="eastAsia"/>
                <w:sz w:val="18"/>
              </w:rPr>
              <w:t>I</w:t>
            </w:r>
            <w:r w:rsidRPr="00EF2A97">
              <w:rPr>
                <w:rFonts w:ascii="Arial" w:eastAsiaTheme="minorEastAsia" w:hAnsi="Arial" w:cs="Arial"/>
                <w:sz w:val="18"/>
              </w:rPr>
              <w:t xml:space="preserve">ndicates whether UE supports MPR reduction for single UL carrier </w:t>
            </w:r>
            <w:r w:rsidRPr="00EF2A97">
              <w:rPr>
                <w:rFonts w:ascii="Arial" w:eastAsiaTheme="minorEastAsia" w:hAnsi="Arial" w:cs="Arial" w:hint="eastAsia"/>
                <w:sz w:val="18"/>
              </w:rPr>
              <w:t>with 1/2</w:t>
            </w:r>
            <w:r w:rsidRPr="00EF2A97">
              <w:rPr>
                <w:rFonts w:ascii="Arial" w:eastAsiaTheme="minorEastAsia" w:hAnsi="Arial" w:cs="Arial"/>
                <w:sz w:val="18"/>
              </w:rPr>
              <w:t>*</w:t>
            </w:r>
            <w:r>
              <w:rPr>
                <w:rFonts w:ascii="Arial" w:eastAsiaTheme="minorEastAsia" w:hAnsi="Arial" w:cs="Arial"/>
                <w:sz w:val="18"/>
              </w:rPr>
              <w:t>N</w:t>
            </w:r>
            <w:r w:rsidRPr="00730D35">
              <w:rPr>
                <w:rFonts w:ascii="Arial" w:eastAsiaTheme="minorEastAsia" w:hAnsi="Arial" w:cs="Arial"/>
                <w:sz w:val="18"/>
                <w:vertAlign w:val="subscript"/>
              </w:rPr>
              <w:t>RB</w:t>
            </w:r>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 dual-sided </w:t>
            </w:r>
            <w:r w:rsidRPr="00EF2A97">
              <w:rPr>
                <w:rFonts w:ascii="Arial" w:eastAsiaTheme="minorEastAsia" w:hAnsi="Arial" w:cs="Arial"/>
                <w:sz w:val="18"/>
              </w:rPr>
              <w:t>symmetric and</w:t>
            </w:r>
            <w:r w:rsidRPr="00EF2A97">
              <w:rPr>
                <w:rFonts w:ascii="Arial" w:eastAsiaTheme="minorEastAsia" w:hAnsi="Arial" w:cs="Arial" w:hint="eastAsia"/>
                <w:sz w:val="18"/>
              </w:rPr>
              <w:t xml:space="preserve"> single-sided case</w:t>
            </w:r>
            <w:r>
              <w:rPr>
                <w:rFonts w:ascii="Arial" w:eastAsiaTheme="minorEastAsia" w:hAnsi="Arial" w:cs="Arial"/>
                <w:sz w:val="18"/>
              </w:rPr>
              <w:t>.</w:t>
            </w:r>
          </w:p>
          <w:p w14:paraId="1946F5D3" w14:textId="77777777" w:rsidR="009A15AB" w:rsidRDefault="009A15AB" w:rsidP="006E3ACC">
            <w:pPr>
              <w:snapToGrid w:val="0"/>
              <w:spacing w:afterLines="50" w:after="120"/>
              <w:contextualSpacing/>
              <w:jc w:val="both"/>
              <w:rPr>
                <w:rFonts w:ascii="Arial" w:eastAsiaTheme="minorEastAsia" w:hAnsi="Arial" w:cs="Arial"/>
                <w:sz w:val="18"/>
              </w:rPr>
            </w:pPr>
          </w:p>
          <w:p w14:paraId="5251626A" w14:textId="77777777" w:rsidR="009A15AB" w:rsidRPr="00F218D2" w:rsidRDefault="009A15AB" w:rsidP="006E3ACC">
            <w:pPr>
              <w:snapToGrid w:val="0"/>
              <w:spacing w:afterLines="50" w:after="120"/>
              <w:contextualSpacing/>
              <w:jc w:val="both"/>
              <w:rPr>
                <w:rFonts w:ascii="Arial" w:eastAsiaTheme="minorEastAsia" w:hAnsi="Arial" w:cs="Arial"/>
                <w:sz w:val="18"/>
              </w:rPr>
            </w:pPr>
            <w:r w:rsidRPr="00730D35">
              <w:rPr>
                <w:rFonts w:ascii="Arial" w:eastAsiaTheme="minorEastAsia" w:hAnsi="Arial" w:cs="Arial"/>
                <w:sz w:val="18"/>
              </w:rPr>
              <w:t>NOTE 1:</w:t>
            </w:r>
            <w:r w:rsidRPr="00730D35">
              <w:rPr>
                <w:rFonts w:ascii="Arial" w:eastAsiaTheme="minorEastAsia" w:hAnsi="Arial" w:cs="Arial"/>
                <w:sz w:val="18"/>
              </w:rPr>
              <w:tab/>
              <w:t>N</w:t>
            </w:r>
            <w:r w:rsidRPr="00730D35">
              <w:rPr>
                <w:rFonts w:ascii="Arial" w:eastAsiaTheme="minorEastAsia" w:hAnsi="Arial" w:cs="Arial"/>
                <w:sz w:val="18"/>
                <w:vertAlign w:val="subscript"/>
              </w:rPr>
              <w:t>RB</w:t>
            </w:r>
            <w:r w:rsidRPr="00730D35">
              <w:rPr>
                <w:rFonts w:ascii="Arial" w:eastAsiaTheme="minorEastAsia" w:hAnsi="Arial" w:cs="Arial"/>
                <w:sz w:val="18"/>
              </w:rPr>
              <w:t xml:space="preserve"> is the number of RBs defined per channel bandwidth by RAN4 in TS</w:t>
            </w:r>
            <w:r>
              <w:rPr>
                <w:rFonts w:ascii="Arial" w:eastAsiaTheme="minorEastAsia" w:hAnsi="Arial" w:cs="Arial"/>
                <w:sz w:val="18"/>
              </w:rPr>
              <w:t xml:space="preserve"> 38.101-1</w:t>
            </w:r>
            <w:r w:rsidRPr="00730D35">
              <w:rPr>
                <w:rFonts w:ascii="Arial" w:eastAsiaTheme="minorEastAsia" w:hAnsi="Arial" w:cs="Arial"/>
                <w:sz w:val="18"/>
              </w:rPr>
              <w:t>, Table 5.3.2-1 for FR1.</w:t>
            </w:r>
          </w:p>
        </w:tc>
        <w:tc>
          <w:tcPr>
            <w:tcW w:w="1437" w:type="dxa"/>
            <w:shd w:val="clear" w:color="auto" w:fill="auto"/>
          </w:tcPr>
          <w:p w14:paraId="17395048" w14:textId="77777777" w:rsidR="009A15AB" w:rsidRPr="00F218D2" w:rsidRDefault="009A15AB" w:rsidP="006E3ACC">
            <w:pPr>
              <w:keepNext/>
              <w:keepLines/>
              <w:jc w:val="center"/>
              <w:rPr>
                <w:rFonts w:ascii="Arial" w:eastAsiaTheme="minorEastAsia" w:hAnsi="Arial" w:cs="Arial"/>
                <w:strike/>
                <w:sz w:val="18"/>
              </w:rPr>
            </w:pPr>
          </w:p>
        </w:tc>
        <w:tc>
          <w:tcPr>
            <w:tcW w:w="1119" w:type="dxa"/>
            <w:shd w:val="clear" w:color="auto" w:fill="auto"/>
          </w:tcPr>
          <w:p w14:paraId="0CC9907C" w14:textId="77777777" w:rsidR="009A15AB" w:rsidRPr="00F218D2" w:rsidRDefault="009A15AB" w:rsidP="006E3ACC">
            <w:pPr>
              <w:keepNext/>
              <w:keepLines/>
              <w:jc w:val="center"/>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2BB88C9C"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09" w:type="dxa"/>
          </w:tcPr>
          <w:p w14:paraId="61F712EA" w14:textId="77777777" w:rsidR="009A15AB" w:rsidRPr="00F218D2" w:rsidRDefault="009A15AB" w:rsidP="006E3ACC">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5E9D7778" w14:textId="7FFD8F76" w:rsidR="009A15AB" w:rsidRPr="00F218D2" w:rsidRDefault="009A15AB" w:rsidP="006E3ACC">
            <w:pPr>
              <w:keepNext/>
              <w:keepLines/>
              <w:rPr>
                <w:rFonts w:ascii="Arial" w:eastAsiaTheme="minorEastAsia" w:hAnsi="Arial" w:cs="Arial"/>
                <w:sz w:val="18"/>
              </w:rPr>
            </w:pPr>
            <w:r w:rsidRPr="00EF2A97">
              <w:rPr>
                <w:rFonts w:ascii="Arial" w:eastAsiaTheme="minorEastAsia" w:hAnsi="Arial" w:cs="Arial"/>
                <w:sz w:val="18"/>
              </w:rPr>
              <w:t>Per b</w:t>
            </w:r>
            <w:r w:rsidRPr="00EF2A97">
              <w:rPr>
                <w:rFonts w:ascii="Arial" w:eastAsiaTheme="minorEastAsia" w:hAnsi="Arial" w:cs="Arial" w:hint="eastAsia"/>
                <w:sz w:val="18"/>
              </w:rPr>
              <w:t>a</w:t>
            </w:r>
            <w:r w:rsidRPr="00EF2A97">
              <w:rPr>
                <w:rFonts w:ascii="Arial" w:eastAsiaTheme="minorEastAsia" w:hAnsi="Arial" w:cs="Arial"/>
                <w:sz w:val="18"/>
              </w:rPr>
              <w:t>nd</w:t>
            </w:r>
          </w:p>
        </w:tc>
        <w:tc>
          <w:tcPr>
            <w:tcW w:w="1416" w:type="dxa"/>
            <w:shd w:val="clear" w:color="auto" w:fill="auto"/>
          </w:tcPr>
          <w:p w14:paraId="59FD15FA"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5D40FA6D"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20D402F0"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008174C7"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 xml:space="preserve">his capability is applicable for single UL CC case </w:t>
            </w:r>
          </w:p>
        </w:tc>
        <w:tc>
          <w:tcPr>
            <w:tcW w:w="1843" w:type="dxa"/>
            <w:shd w:val="clear" w:color="auto" w:fill="auto"/>
          </w:tcPr>
          <w:p w14:paraId="0169A3A1"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r w:rsidR="009A15AB" w14:paraId="53F3BDD6" w14:textId="77777777" w:rsidTr="009A15AB">
        <w:trPr>
          <w:trHeight w:val="20"/>
        </w:trPr>
        <w:tc>
          <w:tcPr>
            <w:tcW w:w="700" w:type="dxa"/>
            <w:shd w:val="clear" w:color="auto" w:fill="auto"/>
          </w:tcPr>
          <w:p w14:paraId="0685E902" w14:textId="77777777" w:rsidR="009A15AB"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46-5</w:t>
            </w:r>
          </w:p>
        </w:tc>
        <w:tc>
          <w:tcPr>
            <w:tcW w:w="1376" w:type="dxa"/>
            <w:shd w:val="clear" w:color="auto" w:fill="auto"/>
          </w:tcPr>
          <w:p w14:paraId="5A48A520" w14:textId="77777777" w:rsidR="009A15AB"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MPR reduction for single carrier</w:t>
            </w:r>
            <w:r w:rsidRPr="00EF2A97">
              <w:rPr>
                <w:rFonts w:ascii="Arial" w:eastAsiaTheme="minorEastAsia" w:hAnsi="Arial" w:cs="Arial" w:hint="eastAsia"/>
                <w:sz w:val="18"/>
              </w:rPr>
              <w:t xml:space="preserve"> with multiple values</w:t>
            </w:r>
          </w:p>
        </w:tc>
        <w:tc>
          <w:tcPr>
            <w:tcW w:w="3637" w:type="dxa"/>
            <w:shd w:val="clear" w:color="auto" w:fill="auto"/>
          </w:tcPr>
          <w:p w14:paraId="2FF3ADB1" w14:textId="3E3F9462" w:rsidR="009A15AB" w:rsidRDefault="009A15AB" w:rsidP="006E3ACC">
            <w:pPr>
              <w:snapToGrid w:val="0"/>
              <w:spacing w:afterLines="50" w:after="120"/>
              <w:contextualSpacing/>
              <w:jc w:val="both"/>
              <w:rPr>
                <w:rFonts w:ascii="Arial" w:eastAsiaTheme="minorEastAsia" w:hAnsi="Arial" w:cs="Arial"/>
                <w:sz w:val="18"/>
              </w:rPr>
            </w:pPr>
            <w:r w:rsidRPr="00EF2A97">
              <w:rPr>
                <w:rFonts w:ascii="Arial" w:eastAsiaTheme="minorEastAsia" w:hAnsi="Arial" w:cs="Arial"/>
                <w:sz w:val="18"/>
              </w:rPr>
              <w:t>Indicates whether UE supports MPR reduction for single UL carrier with</w:t>
            </w:r>
            <w:r w:rsidRPr="00EF2A97">
              <w:rPr>
                <w:rFonts w:ascii="Arial" w:eastAsiaTheme="minorEastAsia" w:hAnsi="Arial" w:cs="Arial" w:hint="eastAsia"/>
                <w:sz w:val="18"/>
              </w:rPr>
              <w:t xml:space="preserve"> </w:t>
            </w:r>
            <w:r w:rsidRPr="00EF2A97">
              <w:rPr>
                <w:rFonts w:ascii="Arial" w:eastAsiaTheme="minorEastAsia" w:hAnsi="Arial" w:cs="Arial"/>
                <w:sz w:val="18"/>
              </w:rPr>
              <w:t>X*</w:t>
            </w:r>
            <w:r>
              <w:rPr>
                <w:rFonts w:ascii="Arial" w:eastAsiaTheme="minorEastAsia" w:hAnsi="Arial" w:cs="Arial"/>
                <w:sz w:val="18"/>
              </w:rPr>
              <w:t>N</w:t>
            </w:r>
            <w:r w:rsidRPr="00730D35">
              <w:rPr>
                <w:rFonts w:ascii="Arial" w:eastAsiaTheme="minorEastAsia" w:hAnsi="Arial" w:cs="Arial"/>
                <w:sz w:val="18"/>
                <w:vertAlign w:val="subscript"/>
              </w:rPr>
              <w:t>RB</w:t>
            </w:r>
            <w:r w:rsidRPr="00EF2A97">
              <w:rPr>
                <w:rFonts w:ascii="Arial" w:eastAsiaTheme="minorEastAsia" w:hAnsi="Arial" w:cs="Arial"/>
                <w:sz w:val="18"/>
              </w:rPr>
              <w:t xml:space="preserve"> extension</w:t>
            </w:r>
            <w:r w:rsidRPr="00EF2A97">
              <w:rPr>
                <w:rFonts w:ascii="Arial" w:eastAsiaTheme="minorEastAsia" w:hAnsi="Arial" w:cs="Arial" w:hint="eastAsia"/>
                <w:sz w:val="18"/>
              </w:rPr>
              <w:t xml:space="preserve"> for</w:t>
            </w:r>
            <w:r w:rsidRPr="00EF2A97">
              <w:rPr>
                <w:rFonts w:ascii="Arial" w:eastAsiaTheme="minorEastAsia" w:hAnsi="Arial" w:cs="Arial"/>
                <w:sz w:val="18"/>
              </w:rPr>
              <w:t xml:space="preserve"> </w:t>
            </w:r>
            <w:r w:rsidRPr="00EF2A97">
              <w:rPr>
                <w:rFonts w:ascii="Arial" w:eastAsiaTheme="minorEastAsia" w:hAnsi="Arial" w:cs="Arial" w:hint="eastAsia"/>
                <w:sz w:val="18"/>
              </w:rPr>
              <w:t xml:space="preserve">dual-sided </w:t>
            </w:r>
            <w:r w:rsidRPr="00EF2A97">
              <w:rPr>
                <w:rFonts w:ascii="Arial" w:eastAsiaTheme="minorEastAsia" w:hAnsi="Arial" w:cs="Arial"/>
                <w:sz w:val="18"/>
              </w:rPr>
              <w:t>symmetric</w:t>
            </w:r>
            <w:r>
              <w:rPr>
                <w:rFonts w:ascii="Arial" w:eastAsiaTheme="minorEastAsia" w:hAnsi="Arial" w:cs="Arial"/>
                <w:sz w:val="18"/>
              </w:rPr>
              <w:t>/asymmetric</w:t>
            </w:r>
            <w:r w:rsidRPr="00EF2A97">
              <w:rPr>
                <w:rFonts w:ascii="Arial" w:eastAsiaTheme="minorEastAsia" w:hAnsi="Arial" w:cs="Arial"/>
                <w:sz w:val="18"/>
              </w:rPr>
              <w:t xml:space="preserve"> and </w:t>
            </w:r>
            <w:r w:rsidRPr="00EF2A97">
              <w:rPr>
                <w:rFonts w:ascii="Arial" w:eastAsiaTheme="minorEastAsia" w:hAnsi="Arial" w:cs="Arial" w:hint="eastAsia"/>
                <w:sz w:val="18"/>
              </w:rPr>
              <w:t>single-sided case</w:t>
            </w:r>
            <w:r w:rsidRPr="00EF2A97">
              <w:rPr>
                <w:rFonts w:ascii="Arial" w:eastAsiaTheme="minorEastAsia" w:hAnsi="Arial" w:cs="Arial"/>
                <w:sz w:val="18"/>
              </w:rPr>
              <w:t xml:space="preserve">, where X is </w:t>
            </w:r>
            <w:r>
              <w:rPr>
                <w:rFonts w:ascii="Arial" w:eastAsiaTheme="minorEastAsia" w:hAnsi="Arial" w:cs="Arial"/>
                <w:sz w:val="18"/>
              </w:rPr>
              <w:t>1/2 and 1/4</w:t>
            </w:r>
            <w:r w:rsidRPr="00EF2A97">
              <w:rPr>
                <w:rFonts w:ascii="Arial" w:eastAsiaTheme="minorEastAsia" w:hAnsi="Arial" w:cs="Arial"/>
                <w:sz w:val="18"/>
              </w:rPr>
              <w:t>.</w:t>
            </w:r>
          </w:p>
          <w:p w14:paraId="325B3CD0" w14:textId="77777777" w:rsidR="009A15AB" w:rsidRDefault="009A15AB" w:rsidP="006E3ACC">
            <w:pPr>
              <w:snapToGrid w:val="0"/>
              <w:spacing w:afterLines="50" w:after="120"/>
              <w:contextualSpacing/>
              <w:jc w:val="both"/>
              <w:rPr>
                <w:rFonts w:ascii="Arial" w:eastAsiaTheme="minorEastAsia" w:hAnsi="Arial" w:cs="Arial"/>
                <w:sz w:val="18"/>
              </w:rPr>
            </w:pPr>
          </w:p>
          <w:p w14:paraId="7138C569" w14:textId="282C5A68" w:rsidR="009A15AB" w:rsidRDefault="009A15AB" w:rsidP="006E3ACC">
            <w:pPr>
              <w:snapToGrid w:val="0"/>
              <w:spacing w:afterLines="50" w:after="120"/>
              <w:contextualSpacing/>
              <w:jc w:val="both"/>
              <w:rPr>
                <w:rFonts w:ascii="Arial" w:eastAsiaTheme="minorEastAsia" w:hAnsi="Arial" w:cs="Arial"/>
                <w:sz w:val="18"/>
              </w:rPr>
            </w:pPr>
            <w:r w:rsidRPr="00730D35">
              <w:rPr>
                <w:rFonts w:ascii="Arial" w:eastAsiaTheme="minorEastAsia" w:hAnsi="Arial" w:cs="Arial"/>
                <w:sz w:val="18"/>
              </w:rPr>
              <w:t>NOTE 1:</w:t>
            </w:r>
            <w:r w:rsidRPr="00730D35">
              <w:rPr>
                <w:rFonts w:ascii="Arial" w:eastAsiaTheme="minorEastAsia" w:hAnsi="Arial" w:cs="Arial"/>
                <w:sz w:val="18"/>
              </w:rPr>
              <w:tab/>
              <w:t>N</w:t>
            </w:r>
            <w:r w:rsidRPr="00730D35">
              <w:rPr>
                <w:rFonts w:ascii="Arial" w:eastAsiaTheme="minorEastAsia" w:hAnsi="Arial" w:cs="Arial"/>
                <w:sz w:val="18"/>
                <w:vertAlign w:val="subscript"/>
              </w:rPr>
              <w:t>RB</w:t>
            </w:r>
            <w:r w:rsidRPr="00730D35">
              <w:rPr>
                <w:rFonts w:ascii="Arial" w:eastAsiaTheme="minorEastAsia" w:hAnsi="Arial" w:cs="Arial"/>
                <w:sz w:val="18"/>
              </w:rPr>
              <w:t xml:space="preserve"> is the number of RBs defined per channel bandwidth by RAN4 in TS</w:t>
            </w:r>
            <w:r>
              <w:rPr>
                <w:rFonts w:ascii="Arial" w:eastAsiaTheme="minorEastAsia" w:hAnsi="Arial" w:cs="Arial"/>
                <w:sz w:val="18"/>
              </w:rPr>
              <w:t xml:space="preserve"> 38.101-1</w:t>
            </w:r>
            <w:r w:rsidRPr="00730D35">
              <w:rPr>
                <w:rFonts w:ascii="Arial" w:eastAsiaTheme="minorEastAsia" w:hAnsi="Arial" w:cs="Arial"/>
                <w:sz w:val="18"/>
              </w:rPr>
              <w:t>, Table 5.3.2-1 for FR1.</w:t>
            </w:r>
          </w:p>
        </w:tc>
        <w:tc>
          <w:tcPr>
            <w:tcW w:w="1437" w:type="dxa"/>
            <w:shd w:val="clear" w:color="auto" w:fill="auto"/>
          </w:tcPr>
          <w:p w14:paraId="29FA42C9" w14:textId="77777777" w:rsidR="009A15AB" w:rsidRPr="00F218D2" w:rsidRDefault="009A15AB" w:rsidP="006E3ACC">
            <w:pPr>
              <w:keepNext/>
              <w:keepLines/>
              <w:jc w:val="center"/>
              <w:rPr>
                <w:rFonts w:ascii="Arial" w:eastAsiaTheme="minorEastAsia" w:hAnsi="Arial" w:cs="Arial"/>
                <w:strike/>
                <w:sz w:val="18"/>
              </w:rPr>
            </w:pPr>
          </w:p>
        </w:tc>
        <w:tc>
          <w:tcPr>
            <w:tcW w:w="1119" w:type="dxa"/>
            <w:shd w:val="clear" w:color="auto" w:fill="auto"/>
          </w:tcPr>
          <w:p w14:paraId="00E0D365" w14:textId="77777777" w:rsidR="009A15AB" w:rsidRDefault="009A15AB" w:rsidP="006E3ACC">
            <w:pPr>
              <w:keepNext/>
              <w:keepLines/>
              <w:jc w:val="center"/>
              <w:rPr>
                <w:rFonts w:ascii="Arial" w:eastAsiaTheme="minorEastAsia" w:hAnsi="Arial" w:cs="Arial"/>
                <w:sz w:val="18"/>
              </w:rPr>
            </w:pPr>
            <w:r w:rsidRPr="00EF2A97">
              <w:rPr>
                <w:rFonts w:ascii="Arial" w:hAnsi="Arial" w:cs="Arial"/>
                <w:bCs/>
                <w:color w:val="000000"/>
                <w:sz w:val="18"/>
              </w:rPr>
              <w:t>Yes</w:t>
            </w:r>
          </w:p>
        </w:tc>
        <w:tc>
          <w:tcPr>
            <w:tcW w:w="1384" w:type="dxa"/>
            <w:shd w:val="clear" w:color="auto" w:fill="auto"/>
          </w:tcPr>
          <w:p w14:paraId="4C1A69E9" w14:textId="77777777" w:rsidR="009A15AB"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09" w:type="dxa"/>
          </w:tcPr>
          <w:p w14:paraId="2C5DED88" w14:textId="77777777" w:rsidR="009A15AB" w:rsidRDefault="009A15AB" w:rsidP="006E3ACC">
            <w:pPr>
              <w:keepNext/>
              <w:keepLines/>
              <w:rPr>
                <w:rFonts w:ascii="Arial" w:eastAsiaTheme="minorEastAsia" w:hAnsi="Arial" w:cs="Arial"/>
                <w:sz w:val="18"/>
              </w:rPr>
            </w:pPr>
            <w:r w:rsidRPr="00EF2A97">
              <w:rPr>
                <w:rFonts w:ascii="Arial" w:eastAsiaTheme="minorEastAsia" w:hAnsi="Arial" w:cs="Arial"/>
                <w:sz w:val="18"/>
              </w:rPr>
              <w:t xml:space="preserve">The FR1 </w:t>
            </w:r>
            <w:r w:rsidRPr="00EF2A97">
              <w:rPr>
                <w:rFonts w:ascii="Arial" w:eastAsiaTheme="minorEastAsia" w:hAnsi="Arial" w:cs="Arial"/>
                <w:color w:val="000000"/>
                <w:sz w:val="18"/>
              </w:rPr>
              <w:t>UE shall support MPR requirement in existing spec without enhancement.</w:t>
            </w:r>
          </w:p>
        </w:tc>
        <w:tc>
          <w:tcPr>
            <w:tcW w:w="1224" w:type="dxa"/>
            <w:shd w:val="clear" w:color="auto" w:fill="auto"/>
          </w:tcPr>
          <w:p w14:paraId="2A6E5033" w14:textId="17AE56AF" w:rsidR="009A15AB" w:rsidRDefault="009A15AB" w:rsidP="006E3ACC">
            <w:pPr>
              <w:keepNext/>
              <w:keepLines/>
              <w:rPr>
                <w:rFonts w:ascii="Arial" w:eastAsiaTheme="minorEastAsia" w:hAnsi="Arial" w:cs="Arial"/>
                <w:sz w:val="18"/>
              </w:rPr>
            </w:pPr>
            <w:r w:rsidRPr="00EF2A97">
              <w:rPr>
                <w:rFonts w:ascii="Arial" w:eastAsiaTheme="minorEastAsia" w:hAnsi="Arial" w:cs="Arial"/>
                <w:sz w:val="18"/>
              </w:rPr>
              <w:t>Per band</w:t>
            </w:r>
          </w:p>
        </w:tc>
        <w:tc>
          <w:tcPr>
            <w:tcW w:w="1416" w:type="dxa"/>
            <w:shd w:val="clear" w:color="auto" w:fill="auto"/>
          </w:tcPr>
          <w:p w14:paraId="65078D8A" w14:textId="77777777" w:rsidR="009A15AB"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No</w:t>
            </w:r>
          </w:p>
        </w:tc>
        <w:tc>
          <w:tcPr>
            <w:tcW w:w="1416" w:type="dxa"/>
            <w:shd w:val="clear" w:color="auto" w:fill="auto"/>
          </w:tcPr>
          <w:p w14:paraId="6DCDDF3E" w14:textId="77777777" w:rsidR="009A15AB" w:rsidRPr="0048422B"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FR1 only</w:t>
            </w:r>
          </w:p>
        </w:tc>
        <w:tc>
          <w:tcPr>
            <w:tcW w:w="1654" w:type="dxa"/>
          </w:tcPr>
          <w:p w14:paraId="0DFA2DE2" w14:textId="77777777" w:rsidR="009A15AB" w:rsidRPr="0048422B"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N/A</w:t>
            </w:r>
          </w:p>
        </w:tc>
        <w:tc>
          <w:tcPr>
            <w:tcW w:w="1411" w:type="dxa"/>
            <w:shd w:val="clear" w:color="auto" w:fill="auto"/>
          </w:tcPr>
          <w:p w14:paraId="51BF015B" w14:textId="77777777" w:rsidR="009A15AB" w:rsidRPr="00F218D2" w:rsidRDefault="009A15AB" w:rsidP="006E3ACC">
            <w:pPr>
              <w:keepNext/>
              <w:keepLines/>
              <w:jc w:val="center"/>
              <w:rPr>
                <w:rFonts w:ascii="Arial" w:eastAsiaTheme="minorEastAsia" w:hAnsi="Arial" w:cs="Arial"/>
                <w:sz w:val="18"/>
              </w:rPr>
            </w:pPr>
            <w:r w:rsidRPr="00EF2A97">
              <w:rPr>
                <w:rFonts w:ascii="Arial" w:eastAsiaTheme="minorEastAsia" w:hAnsi="Arial" w:cs="Arial" w:hint="eastAsia"/>
                <w:sz w:val="18"/>
              </w:rPr>
              <w:t>T</w:t>
            </w:r>
            <w:r w:rsidRPr="00EF2A97">
              <w:rPr>
                <w:rFonts w:ascii="Arial" w:eastAsiaTheme="minorEastAsia" w:hAnsi="Arial" w:cs="Arial"/>
                <w:sz w:val="18"/>
              </w:rPr>
              <w:t>his capability is applicable for single UL CC case</w:t>
            </w:r>
          </w:p>
        </w:tc>
        <w:tc>
          <w:tcPr>
            <w:tcW w:w="1843" w:type="dxa"/>
            <w:shd w:val="clear" w:color="auto" w:fill="auto"/>
          </w:tcPr>
          <w:p w14:paraId="27A3DA20" w14:textId="77777777" w:rsidR="009A15AB" w:rsidRDefault="009A15AB" w:rsidP="006E3ACC">
            <w:pPr>
              <w:keepNext/>
              <w:keepLines/>
              <w:jc w:val="center"/>
              <w:rPr>
                <w:rFonts w:ascii="Arial" w:eastAsiaTheme="minorEastAsia" w:hAnsi="Arial" w:cs="Arial"/>
                <w:sz w:val="18"/>
              </w:rPr>
            </w:pPr>
            <w:r w:rsidRPr="00EF2A97">
              <w:rPr>
                <w:rFonts w:ascii="Arial" w:eastAsiaTheme="minorEastAsia" w:hAnsi="Arial" w:cs="Arial"/>
                <w:sz w:val="18"/>
              </w:rPr>
              <w:t>Optional</w:t>
            </w:r>
            <w:r w:rsidRPr="00EF2A97">
              <w:rPr>
                <w:rFonts w:ascii="Arial" w:eastAsiaTheme="minorEastAsia" w:hAnsi="Arial" w:cs="Arial" w:hint="eastAsia"/>
                <w:sz w:val="18"/>
              </w:rPr>
              <w:t xml:space="preserve"> with capability signaling</w:t>
            </w:r>
          </w:p>
        </w:tc>
      </w:tr>
    </w:tbl>
    <w:p w14:paraId="22516A7B" w14:textId="77777777" w:rsidR="009A15AB" w:rsidRDefault="009A15AB" w:rsidP="00DF6076">
      <w:pPr>
        <w:jc w:val="both"/>
        <w:rPr>
          <w:lang w:val="en-US"/>
        </w:rPr>
        <w:sectPr w:rsidR="009A15AB" w:rsidSect="009A15AB">
          <w:pgSz w:w="23814" w:h="16839" w:orient="landscape" w:code="8"/>
          <w:pgMar w:top="1021" w:right="1021" w:bottom="1021" w:left="1021" w:header="720" w:footer="578" w:gutter="0"/>
          <w:cols w:space="720"/>
          <w:titlePg/>
          <w:docGrid w:linePitch="272"/>
        </w:sectPr>
      </w:pPr>
    </w:p>
    <w:p w14:paraId="3700049C" w14:textId="77777777" w:rsidR="00DD4B48" w:rsidRDefault="00105429" w:rsidP="00DD4B48">
      <w:pPr>
        <w:jc w:val="both"/>
        <w:rPr>
          <w:lang w:val="en-US"/>
        </w:rPr>
      </w:pPr>
      <w:r>
        <w:rPr>
          <w:lang w:val="en-US"/>
        </w:rPr>
        <w:lastRenderedPageBreak/>
        <w:t xml:space="preserve">Specifically, if </w:t>
      </w:r>
      <w:r w:rsidR="006C05D6">
        <w:rPr>
          <w:lang w:val="en-US"/>
        </w:rPr>
        <w:t xml:space="preserve">46-4 is indicated by UE, </w:t>
      </w:r>
      <w:r w:rsidR="00B378A2">
        <w:rPr>
          <w:lang w:val="en-US"/>
        </w:rPr>
        <w:t xml:space="preserve">it means that the UE supports </w:t>
      </w:r>
      <w:r w:rsidR="009748E8" w:rsidRPr="009748E8">
        <w:rPr>
          <w:rFonts w:eastAsiaTheme="minorEastAsia"/>
        </w:rPr>
        <w:t>1/2 extension</w:t>
      </w:r>
      <w:r w:rsidR="00DD4B48">
        <w:rPr>
          <w:rFonts w:eastAsiaTheme="minorEastAsia"/>
        </w:rPr>
        <w:t xml:space="preserve"> ration including</w:t>
      </w:r>
      <w:r w:rsidR="009748E8" w:rsidRPr="009748E8">
        <w:rPr>
          <w:sz w:val="22"/>
          <w:lang w:val="en-US"/>
        </w:rPr>
        <w:t xml:space="preserve"> </w:t>
      </w:r>
      <w:r w:rsidR="003B54F6">
        <w:rPr>
          <w:lang w:val="en-US"/>
        </w:rPr>
        <w:t>3</w:t>
      </w:r>
      <w:r w:rsidR="00B378A2">
        <w:rPr>
          <w:lang w:val="en-US"/>
        </w:rPr>
        <w:t xml:space="preserve"> permutations </w:t>
      </w:r>
      <w:r w:rsidR="009748E8">
        <w:rPr>
          <w:lang w:val="en-US"/>
        </w:rPr>
        <w:t>in total</w:t>
      </w:r>
      <w:r w:rsidR="00DD4B48">
        <w:rPr>
          <w:lang w:val="en-US"/>
        </w:rPr>
        <w:t>, which are</w:t>
      </w:r>
      <w:r w:rsidR="009748E8">
        <w:rPr>
          <w:lang w:val="en-US"/>
        </w:rPr>
        <w:t xml:space="preserve"> </w:t>
      </w:r>
      <w:r w:rsidR="00B378A2">
        <w:rPr>
          <w:lang w:val="en-US"/>
        </w:rPr>
        <w:t>(1/2, 0), (0, 1/2) and (1/2, 1/2).</w:t>
      </w:r>
      <w:r w:rsidR="003B54F6">
        <w:rPr>
          <w:lang w:val="en-US"/>
        </w:rPr>
        <w:t xml:space="preserve"> If 46-5 is indicated, the UE supports</w:t>
      </w:r>
      <w:r w:rsidR="00DD4B48">
        <w:rPr>
          <w:lang w:val="en-US"/>
        </w:rPr>
        <w:t xml:space="preserve"> both</w:t>
      </w:r>
      <w:r w:rsidR="003B54F6">
        <w:rPr>
          <w:lang w:val="en-US"/>
        </w:rPr>
        <w:t xml:space="preserve"> </w:t>
      </w:r>
      <w:r w:rsidR="003B54F6" w:rsidRPr="009748E8">
        <w:rPr>
          <w:rFonts w:eastAsiaTheme="minorEastAsia"/>
        </w:rPr>
        <w:t>1/</w:t>
      </w:r>
      <w:r w:rsidR="003B54F6">
        <w:rPr>
          <w:rFonts w:eastAsiaTheme="minorEastAsia"/>
        </w:rPr>
        <w:t>4</w:t>
      </w:r>
      <w:r w:rsidR="003B54F6" w:rsidRPr="009748E8">
        <w:rPr>
          <w:rFonts w:eastAsiaTheme="minorEastAsia"/>
        </w:rPr>
        <w:t xml:space="preserve"> </w:t>
      </w:r>
      <w:r w:rsidR="003B54F6">
        <w:rPr>
          <w:rFonts w:eastAsiaTheme="minorEastAsia"/>
        </w:rPr>
        <w:t xml:space="preserve">and </w:t>
      </w:r>
      <w:r w:rsidR="003B54F6" w:rsidRPr="009748E8">
        <w:rPr>
          <w:rFonts w:eastAsiaTheme="minorEastAsia"/>
        </w:rPr>
        <w:t>1/2 extension</w:t>
      </w:r>
      <w:r w:rsidR="00DD4B48">
        <w:rPr>
          <w:rFonts w:eastAsiaTheme="minorEastAsia"/>
        </w:rPr>
        <w:t xml:space="preserve"> ratio then</w:t>
      </w:r>
      <w:r w:rsidR="003B54F6">
        <w:rPr>
          <w:rFonts w:eastAsiaTheme="minorEastAsia"/>
        </w:rPr>
        <w:t xml:space="preserve"> 8 </w:t>
      </w:r>
      <w:r w:rsidR="003B54F6">
        <w:rPr>
          <w:lang w:val="en-US"/>
        </w:rPr>
        <w:t>permutations</w:t>
      </w:r>
      <w:r w:rsidR="00DD4B48">
        <w:rPr>
          <w:lang w:val="en-US"/>
        </w:rPr>
        <w:t xml:space="preserve"> can be configured, which are</w:t>
      </w:r>
      <w:r w:rsidR="003B54F6">
        <w:rPr>
          <w:lang w:val="en-US"/>
        </w:rPr>
        <w:t xml:space="preserve"> (1/4, 0), (0, 1/4), (1/4, 1/4), (1/2, 0), (0, 1/2), (1/2, 1/2), (1/4, 1/2) and (1/2, 1/4).</w:t>
      </w:r>
    </w:p>
    <w:p w14:paraId="5156CC48" w14:textId="0C418377" w:rsidR="00A427C5" w:rsidRDefault="00DD4B48" w:rsidP="00DD4B48">
      <w:pPr>
        <w:jc w:val="both"/>
        <w:rPr>
          <w:lang w:val="en-US"/>
        </w:rPr>
      </w:pPr>
      <w:r>
        <w:rPr>
          <w:lang w:val="en-US"/>
        </w:rPr>
        <w:t>Thus, it is up to RAN2 to design the signaling which should allow the network configuration for a certain permutation consisting of the extension ratio for lower and higher side abutted UE assigned channel</w:t>
      </w:r>
      <w:r w:rsidR="009A6629">
        <w:rPr>
          <w:lang w:val="en-US"/>
        </w:rPr>
        <w:t xml:space="preserve">. </w:t>
      </w:r>
    </w:p>
    <w:p w14:paraId="4F76945D" w14:textId="77777777" w:rsidR="00A06F10" w:rsidRDefault="00A06F10" w:rsidP="000E2A96">
      <w:pPr>
        <w:jc w:val="both"/>
        <w:rPr>
          <w:lang w:val="en-US"/>
        </w:rPr>
      </w:pPr>
    </w:p>
    <w:p w14:paraId="397DFC5F" w14:textId="77777777" w:rsidR="00B97703" w:rsidRDefault="002F1940" w:rsidP="000F6242">
      <w:pPr>
        <w:pStyle w:val="1"/>
      </w:pPr>
      <w:r>
        <w:t>2</w:t>
      </w:r>
      <w:r>
        <w:tab/>
      </w:r>
      <w:r w:rsidR="000F6242">
        <w:t>Actions</w:t>
      </w:r>
    </w:p>
    <w:p w14:paraId="314793F7" w14:textId="01C163C4"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0A790C" w:rsidRPr="00006D2A">
        <w:rPr>
          <w:rFonts w:ascii="Arial" w:hAnsi="Arial" w:cs="Arial"/>
          <w:b/>
          <w:bCs/>
          <w:sz w:val="22"/>
          <w:szCs w:val="22"/>
        </w:rPr>
        <w:t>RAN</w:t>
      </w:r>
      <w:r w:rsidR="000A790C">
        <w:rPr>
          <w:rFonts w:ascii="Arial" w:hAnsi="Arial" w:cs="Arial"/>
          <w:b/>
          <w:bCs/>
          <w:sz w:val="22"/>
          <w:szCs w:val="22"/>
        </w:rPr>
        <w:t>2</w:t>
      </w:r>
      <w:r w:rsidR="000A790C">
        <w:rPr>
          <w:rFonts w:ascii="Arial" w:hAnsi="Arial" w:cs="Arial"/>
          <w:b/>
        </w:rPr>
        <w:t xml:space="preserve"> </w:t>
      </w:r>
    </w:p>
    <w:p w14:paraId="18460C89" w14:textId="05FB923D" w:rsidR="00B97703" w:rsidRPr="00017F23" w:rsidRDefault="00B97703" w:rsidP="007F74F8">
      <w:pPr>
        <w:spacing w:after="0"/>
        <w:jc w:val="both"/>
        <w:rPr>
          <w:i/>
          <w:iCs/>
          <w:color w:val="0070C0"/>
        </w:rPr>
      </w:pPr>
      <w:r>
        <w:rPr>
          <w:rFonts w:ascii="Arial" w:hAnsi="Arial" w:cs="Arial"/>
          <w:b/>
        </w:rPr>
        <w:t>ACTION:</w:t>
      </w:r>
      <w:r w:rsidR="001472A0">
        <w:rPr>
          <w:rFonts w:ascii="Arial" w:hAnsi="Arial" w:cs="Arial"/>
          <w:b/>
        </w:rPr>
        <w:t xml:space="preserve">  </w:t>
      </w:r>
      <w:r w:rsidR="001472A0" w:rsidRPr="00AC5629">
        <w:rPr>
          <w:lang w:val="en-US"/>
        </w:rPr>
        <w:t>RAN</w:t>
      </w:r>
      <w:r w:rsidR="00F417A2">
        <w:rPr>
          <w:lang w:val="en-US"/>
        </w:rPr>
        <w:t>4</w:t>
      </w:r>
      <w:r w:rsidR="001472A0" w:rsidRPr="00AC5629">
        <w:rPr>
          <w:lang w:val="en-US"/>
        </w:rPr>
        <w:t xml:space="preserve"> </w:t>
      </w:r>
      <w:r w:rsidR="00D03E5C" w:rsidRPr="00D03E5C">
        <w:t>respectfully</w:t>
      </w:r>
      <w:r w:rsidR="00D03E5C">
        <w:t xml:space="preserve"> </w:t>
      </w:r>
      <w:r w:rsidR="001472A0" w:rsidRPr="00AC5629">
        <w:rPr>
          <w:lang w:val="en-US"/>
        </w:rPr>
        <w:t>asks RAN</w:t>
      </w:r>
      <w:r w:rsidR="006D076F">
        <w:rPr>
          <w:lang w:val="en-US"/>
        </w:rPr>
        <w:t>2</w:t>
      </w:r>
      <w:r w:rsidR="001472A0" w:rsidRPr="00AC5629">
        <w:rPr>
          <w:lang w:val="en-US"/>
        </w:rPr>
        <w:t xml:space="preserve"> to</w:t>
      </w:r>
      <w:r w:rsidR="006C5A14">
        <w:rPr>
          <w:lang w:val="en-US"/>
        </w:rPr>
        <w:t xml:space="preserve"> </w:t>
      </w:r>
      <w:r w:rsidR="00E832FB">
        <w:rPr>
          <w:lang w:val="en-US"/>
        </w:rPr>
        <w:t xml:space="preserve">implement the </w:t>
      </w:r>
      <w:r w:rsidR="00E9278C">
        <w:rPr>
          <w:lang w:val="en-US"/>
        </w:rPr>
        <w:t xml:space="preserve">RRC </w:t>
      </w:r>
      <w:r w:rsidR="00E832FB">
        <w:rPr>
          <w:lang w:val="en-US"/>
        </w:rPr>
        <w:t xml:space="preserve">signaling </w:t>
      </w:r>
      <w:r w:rsidR="00B53AB7">
        <w:rPr>
          <w:lang w:val="en-US"/>
        </w:rPr>
        <w:t>for</w:t>
      </w:r>
      <w:r w:rsidR="00E832FB">
        <w:rPr>
          <w:lang w:val="en-US"/>
        </w:rPr>
        <w:t xml:space="preserve"> the above mentioned</w:t>
      </w:r>
      <w:r w:rsidR="006D076F">
        <w:rPr>
          <w:lang w:val="en-US"/>
        </w:rPr>
        <w:t xml:space="preserve"> </w:t>
      </w:r>
      <w:r w:rsidR="007F74F8">
        <w:rPr>
          <w:lang w:val="en-US"/>
        </w:rPr>
        <w:t>extension ratio configuration</w:t>
      </w:r>
      <w:r w:rsidR="00367B5D">
        <w:rPr>
          <w:rFonts w:ascii="Times" w:hAnsi="Times" w:cs="Times"/>
          <w:lang w:val="en-US"/>
        </w:rPr>
        <w:t>.</w:t>
      </w:r>
      <w:r w:rsidR="003E15A9" w:rsidRPr="00017F23">
        <w:rPr>
          <w:color w:val="0070C0"/>
        </w:rPr>
        <w:t xml:space="preserve"> </w:t>
      </w:r>
    </w:p>
    <w:p w14:paraId="525B906D" w14:textId="77777777" w:rsidR="00B97703" w:rsidRDefault="00B97703">
      <w:pPr>
        <w:spacing w:after="120"/>
        <w:ind w:left="993" w:hanging="993"/>
        <w:rPr>
          <w:rFonts w:ascii="Arial" w:hAnsi="Arial" w:cs="Arial"/>
        </w:rPr>
      </w:pPr>
    </w:p>
    <w:p w14:paraId="1DC08954" w14:textId="7FA19BFF"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B913A8" w:rsidRPr="00B913A8">
        <w:rPr>
          <w:rFonts w:cs="Arial"/>
          <w:szCs w:val="36"/>
        </w:rPr>
        <w:t>RAN</w:t>
      </w:r>
      <w:r w:rsidR="000F6242" w:rsidRPr="00B913A8">
        <w:rPr>
          <w:rFonts w:cs="Arial"/>
          <w:bCs/>
          <w:szCs w:val="36"/>
        </w:rPr>
        <w:t xml:space="preserve"> WG </w:t>
      </w:r>
      <w:r w:rsidR="008E2746">
        <w:rPr>
          <w:rFonts w:cs="Arial"/>
          <w:bCs/>
          <w:szCs w:val="36"/>
        </w:rPr>
        <w:t>4</w:t>
      </w:r>
      <w:r w:rsidR="000F6242" w:rsidRPr="00B913A8">
        <w:rPr>
          <w:szCs w:val="36"/>
        </w:rPr>
        <w:t xml:space="preserve"> meetings</w:t>
      </w:r>
    </w:p>
    <w:p w14:paraId="3DE6200B" w14:textId="0C85E917" w:rsidR="008E2746" w:rsidRPr="00CB6EEB" w:rsidRDefault="0025732D" w:rsidP="008E2746">
      <w:pPr>
        <w:rPr>
          <w:lang w:val="en-US"/>
        </w:rPr>
      </w:pPr>
      <w:r w:rsidRPr="0064267D">
        <w:t>TSG-RAN WG4 Meeting #11</w:t>
      </w:r>
      <w:r>
        <w:t>6bis</w:t>
      </w:r>
      <w:r w:rsidRPr="0064267D">
        <w:tab/>
      </w:r>
      <w:r w:rsidRPr="0064267D">
        <w:tab/>
      </w:r>
      <w:r>
        <w:t>13</w:t>
      </w:r>
      <w:r w:rsidRPr="0064267D">
        <w:t xml:space="preserve"> – </w:t>
      </w:r>
      <w:r>
        <w:t>17</w:t>
      </w:r>
      <w:r w:rsidRPr="0064267D">
        <w:t xml:space="preserve"> </w:t>
      </w:r>
      <w:r>
        <w:t>October</w:t>
      </w:r>
      <w:r w:rsidRPr="0064267D">
        <w:t xml:space="preserve"> 2025</w:t>
      </w:r>
      <w:r w:rsidRPr="0064267D">
        <w:tab/>
      </w:r>
      <w:r w:rsidRPr="0064267D">
        <w:tab/>
      </w:r>
      <w:r w:rsidRPr="0064267D">
        <w:tab/>
      </w:r>
      <w:r w:rsidRPr="0064267D">
        <w:tab/>
      </w:r>
      <w:r>
        <w:t>Prague, CZ</w:t>
      </w:r>
    </w:p>
    <w:p w14:paraId="6B517A80" w14:textId="1844B8D7" w:rsidR="00637593" w:rsidRPr="00CB6EEB" w:rsidRDefault="00637593" w:rsidP="00637593">
      <w:pPr>
        <w:rPr>
          <w:lang w:val="en-US"/>
        </w:rPr>
      </w:pPr>
      <w:r w:rsidRPr="0064267D">
        <w:t>TSG-RAN WG4 Meeting #11</w:t>
      </w:r>
      <w:r w:rsidR="0025732D">
        <w:t>7</w:t>
      </w:r>
      <w:r w:rsidRPr="0064267D">
        <w:tab/>
      </w:r>
      <w:r w:rsidRPr="0064267D">
        <w:tab/>
      </w:r>
      <w:r w:rsidR="0025732D">
        <w:t>17</w:t>
      </w:r>
      <w:r w:rsidRPr="0064267D">
        <w:t xml:space="preserve"> – </w:t>
      </w:r>
      <w:r w:rsidR="0025732D">
        <w:t>2</w:t>
      </w:r>
      <w:r w:rsidR="00464508">
        <w:t>1</w:t>
      </w:r>
      <w:r w:rsidRPr="0064267D">
        <w:t xml:space="preserve"> </w:t>
      </w:r>
      <w:r w:rsidR="0025732D">
        <w:t>November</w:t>
      </w:r>
      <w:r w:rsidRPr="0064267D">
        <w:t xml:space="preserve"> 2025</w:t>
      </w:r>
      <w:r w:rsidRPr="0064267D">
        <w:tab/>
      </w:r>
      <w:r w:rsidRPr="0064267D">
        <w:tab/>
      </w:r>
      <w:r w:rsidRPr="0064267D">
        <w:tab/>
      </w:r>
      <w:r w:rsidRPr="0064267D">
        <w:tab/>
      </w:r>
      <w:r w:rsidR="0025732D">
        <w:t>Dallas</w:t>
      </w:r>
      <w:r>
        <w:t xml:space="preserve">, </w:t>
      </w:r>
      <w:r w:rsidR="0025732D">
        <w:t>US</w:t>
      </w:r>
    </w:p>
    <w:p w14:paraId="4B2893A1" w14:textId="77777777" w:rsidR="002F1940" w:rsidRPr="008E2746" w:rsidRDefault="002F1940" w:rsidP="002F1940">
      <w:pPr>
        <w:rPr>
          <w:lang w:val="en-US"/>
        </w:rPr>
      </w:pPr>
    </w:p>
    <w:sectPr w:rsidR="002F1940" w:rsidRPr="008E274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6AE345" w14:textId="77777777" w:rsidR="00AA7ED9" w:rsidRDefault="00AA7ED9">
      <w:pPr>
        <w:spacing w:after="0"/>
      </w:pPr>
      <w:r>
        <w:separator/>
      </w:r>
    </w:p>
  </w:endnote>
  <w:endnote w:type="continuationSeparator" w:id="0">
    <w:p w14:paraId="29584651" w14:textId="77777777" w:rsidR="00AA7ED9" w:rsidRDefault="00AA7ED9">
      <w:pPr>
        <w:spacing w:after="0"/>
      </w:pPr>
      <w:r>
        <w:continuationSeparator/>
      </w:r>
    </w:p>
  </w:endnote>
  <w:endnote w:type="continuationNotice" w:id="1">
    <w:p w14:paraId="014648F4" w14:textId="77777777" w:rsidR="00AA7ED9" w:rsidRDefault="00AA7E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Times">
    <w:altName w:val="Times New Roman"/>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01F5AF" w14:textId="77777777" w:rsidR="00AA7ED9" w:rsidRDefault="00AA7ED9">
      <w:pPr>
        <w:spacing w:after="0"/>
      </w:pPr>
      <w:r>
        <w:separator/>
      </w:r>
    </w:p>
  </w:footnote>
  <w:footnote w:type="continuationSeparator" w:id="0">
    <w:p w14:paraId="43CE45C6" w14:textId="77777777" w:rsidR="00AA7ED9" w:rsidRDefault="00AA7ED9">
      <w:pPr>
        <w:spacing w:after="0"/>
      </w:pPr>
      <w:r>
        <w:continuationSeparator/>
      </w:r>
    </w:p>
  </w:footnote>
  <w:footnote w:type="continuationNotice" w:id="1">
    <w:p w14:paraId="4CC97803" w14:textId="77777777" w:rsidR="00AA7ED9" w:rsidRDefault="00AA7ED9">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E8A59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86C6A9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48C63A8"/>
    <w:lvl w:ilvl="0">
      <w:start w:val="1"/>
      <w:numFmt w:val="decimal"/>
      <w:pStyle w:val="3"/>
      <w:lvlText w:val="%1."/>
      <w:lvlJc w:val="left"/>
      <w:pPr>
        <w:tabs>
          <w:tab w:val="num" w:pos="926"/>
        </w:tabs>
        <w:ind w:left="926" w:hanging="360"/>
      </w:pPr>
    </w:lvl>
  </w:abstractNum>
  <w:abstractNum w:abstractNumId="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B2391A"/>
    <w:multiLevelType w:val="multilevel"/>
    <w:tmpl w:val="C80C08A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F6444C"/>
    <w:multiLevelType w:val="hybridMultilevel"/>
    <w:tmpl w:val="C45A40F4"/>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33173EEB"/>
    <w:multiLevelType w:val="multilevel"/>
    <w:tmpl w:val="33173EEB"/>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2D23B70"/>
    <w:multiLevelType w:val="hybridMultilevel"/>
    <w:tmpl w:val="D256B6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8"/>
  </w:num>
  <w:num w:numId="4">
    <w:abstractNumId w:val="4"/>
  </w:num>
  <w:num w:numId="5">
    <w:abstractNumId w:val="3"/>
  </w:num>
  <w:num w:numId="6">
    <w:abstractNumId w:val="13"/>
  </w:num>
  <w:num w:numId="7">
    <w:abstractNumId w:val="9"/>
  </w:num>
  <w:num w:numId="8">
    <w:abstractNumId w:val="6"/>
  </w:num>
  <w:num w:numId="9">
    <w:abstractNumId w:val="12"/>
  </w:num>
  <w:num w:numId="10">
    <w:abstractNumId w:val="2"/>
  </w:num>
  <w:num w:numId="11">
    <w:abstractNumId w:val="1"/>
  </w:num>
  <w:num w:numId="12">
    <w:abstractNumId w:val="0"/>
  </w:num>
  <w:num w:numId="13">
    <w:abstractNumId w:val="7"/>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3019"/>
    <w:rsid w:val="00006D2A"/>
    <w:rsid w:val="000164F0"/>
    <w:rsid w:val="00017F23"/>
    <w:rsid w:val="00054F63"/>
    <w:rsid w:val="000573E3"/>
    <w:rsid w:val="000709B9"/>
    <w:rsid w:val="00091EE5"/>
    <w:rsid w:val="00092AE8"/>
    <w:rsid w:val="00093A3B"/>
    <w:rsid w:val="00097D18"/>
    <w:rsid w:val="000A790C"/>
    <w:rsid w:val="000C1221"/>
    <w:rsid w:val="000D01CA"/>
    <w:rsid w:val="000D4C7B"/>
    <w:rsid w:val="000D6269"/>
    <w:rsid w:val="000E2A96"/>
    <w:rsid w:val="000F6242"/>
    <w:rsid w:val="001046C1"/>
    <w:rsid w:val="00105429"/>
    <w:rsid w:val="0011722B"/>
    <w:rsid w:val="001208D8"/>
    <w:rsid w:val="00132981"/>
    <w:rsid w:val="001472A0"/>
    <w:rsid w:val="00150F27"/>
    <w:rsid w:val="0015672E"/>
    <w:rsid w:val="001571D9"/>
    <w:rsid w:val="00157F6D"/>
    <w:rsid w:val="00161EEC"/>
    <w:rsid w:val="00193043"/>
    <w:rsid w:val="001C1FDA"/>
    <w:rsid w:val="001D056C"/>
    <w:rsid w:val="001F6474"/>
    <w:rsid w:val="00212357"/>
    <w:rsid w:val="00215A76"/>
    <w:rsid w:val="00225A52"/>
    <w:rsid w:val="00243D51"/>
    <w:rsid w:val="0025732D"/>
    <w:rsid w:val="00283B25"/>
    <w:rsid w:val="00284A26"/>
    <w:rsid w:val="002B1668"/>
    <w:rsid w:val="002B480E"/>
    <w:rsid w:val="002C2AC4"/>
    <w:rsid w:val="002D6A34"/>
    <w:rsid w:val="002E4A89"/>
    <w:rsid w:val="002E50FF"/>
    <w:rsid w:val="002F1940"/>
    <w:rsid w:val="0033670C"/>
    <w:rsid w:val="003534E4"/>
    <w:rsid w:val="003558BE"/>
    <w:rsid w:val="003655C1"/>
    <w:rsid w:val="00367B5D"/>
    <w:rsid w:val="0038325D"/>
    <w:rsid w:val="00383545"/>
    <w:rsid w:val="003B3E9E"/>
    <w:rsid w:val="003B54F6"/>
    <w:rsid w:val="003E15A9"/>
    <w:rsid w:val="00401729"/>
    <w:rsid w:val="00410073"/>
    <w:rsid w:val="00422043"/>
    <w:rsid w:val="00423F44"/>
    <w:rsid w:val="00425BAB"/>
    <w:rsid w:val="00431526"/>
    <w:rsid w:val="00433500"/>
    <w:rsid w:val="00433F71"/>
    <w:rsid w:val="00440D43"/>
    <w:rsid w:val="00464508"/>
    <w:rsid w:val="00475A45"/>
    <w:rsid w:val="00477FB2"/>
    <w:rsid w:val="004855D0"/>
    <w:rsid w:val="004C6872"/>
    <w:rsid w:val="004D0F63"/>
    <w:rsid w:val="004D2A4A"/>
    <w:rsid w:val="004D34FD"/>
    <w:rsid w:val="004E3939"/>
    <w:rsid w:val="004E3C52"/>
    <w:rsid w:val="004E4C19"/>
    <w:rsid w:val="00501836"/>
    <w:rsid w:val="00505128"/>
    <w:rsid w:val="00530D77"/>
    <w:rsid w:val="0057715F"/>
    <w:rsid w:val="00594FDA"/>
    <w:rsid w:val="005B2336"/>
    <w:rsid w:val="005C7740"/>
    <w:rsid w:val="005D3FB6"/>
    <w:rsid w:val="005F0882"/>
    <w:rsid w:val="00637593"/>
    <w:rsid w:val="00640572"/>
    <w:rsid w:val="006720F2"/>
    <w:rsid w:val="0068410B"/>
    <w:rsid w:val="006A55C2"/>
    <w:rsid w:val="006C05D6"/>
    <w:rsid w:val="006C5A14"/>
    <w:rsid w:val="006D076F"/>
    <w:rsid w:val="006E3AF0"/>
    <w:rsid w:val="006E5E24"/>
    <w:rsid w:val="0070098D"/>
    <w:rsid w:val="00701495"/>
    <w:rsid w:val="00704D4D"/>
    <w:rsid w:val="0071040A"/>
    <w:rsid w:val="0072373B"/>
    <w:rsid w:val="0072429E"/>
    <w:rsid w:val="00724C25"/>
    <w:rsid w:val="00750FA9"/>
    <w:rsid w:val="0076326E"/>
    <w:rsid w:val="00774BC3"/>
    <w:rsid w:val="0078623C"/>
    <w:rsid w:val="00790F3B"/>
    <w:rsid w:val="007A31BE"/>
    <w:rsid w:val="007A3638"/>
    <w:rsid w:val="007B5869"/>
    <w:rsid w:val="007D23C4"/>
    <w:rsid w:val="007F4F92"/>
    <w:rsid w:val="007F74F8"/>
    <w:rsid w:val="00801E8B"/>
    <w:rsid w:val="00821F77"/>
    <w:rsid w:val="00845393"/>
    <w:rsid w:val="0085165F"/>
    <w:rsid w:val="00855D94"/>
    <w:rsid w:val="008613CD"/>
    <w:rsid w:val="008B2C7C"/>
    <w:rsid w:val="008C60BB"/>
    <w:rsid w:val="008C6978"/>
    <w:rsid w:val="008C7700"/>
    <w:rsid w:val="008D5490"/>
    <w:rsid w:val="008D772F"/>
    <w:rsid w:val="008E2746"/>
    <w:rsid w:val="008F0344"/>
    <w:rsid w:val="009379ED"/>
    <w:rsid w:val="0094527E"/>
    <w:rsid w:val="00946BD2"/>
    <w:rsid w:val="00954DBC"/>
    <w:rsid w:val="009748E8"/>
    <w:rsid w:val="00994238"/>
    <w:rsid w:val="0099764C"/>
    <w:rsid w:val="009A15AB"/>
    <w:rsid w:val="009A2886"/>
    <w:rsid w:val="009A6629"/>
    <w:rsid w:val="009C1482"/>
    <w:rsid w:val="009D529B"/>
    <w:rsid w:val="009F3057"/>
    <w:rsid w:val="00A06F10"/>
    <w:rsid w:val="00A3448C"/>
    <w:rsid w:val="00A427C5"/>
    <w:rsid w:val="00A75B26"/>
    <w:rsid w:val="00A75FD7"/>
    <w:rsid w:val="00A82443"/>
    <w:rsid w:val="00A825D1"/>
    <w:rsid w:val="00A8330F"/>
    <w:rsid w:val="00A86295"/>
    <w:rsid w:val="00A963CF"/>
    <w:rsid w:val="00AA5694"/>
    <w:rsid w:val="00AA7ED9"/>
    <w:rsid w:val="00AB0D9A"/>
    <w:rsid w:val="00AD45CC"/>
    <w:rsid w:val="00AE12FA"/>
    <w:rsid w:val="00B276BB"/>
    <w:rsid w:val="00B349CE"/>
    <w:rsid w:val="00B378A2"/>
    <w:rsid w:val="00B400DF"/>
    <w:rsid w:val="00B4666B"/>
    <w:rsid w:val="00B53AB7"/>
    <w:rsid w:val="00B5545F"/>
    <w:rsid w:val="00B55BF3"/>
    <w:rsid w:val="00B668A4"/>
    <w:rsid w:val="00B67D50"/>
    <w:rsid w:val="00B7158C"/>
    <w:rsid w:val="00B863DE"/>
    <w:rsid w:val="00B87B22"/>
    <w:rsid w:val="00B913A8"/>
    <w:rsid w:val="00B92951"/>
    <w:rsid w:val="00B97703"/>
    <w:rsid w:val="00BA1283"/>
    <w:rsid w:val="00BB3230"/>
    <w:rsid w:val="00BB6191"/>
    <w:rsid w:val="00BB729D"/>
    <w:rsid w:val="00BC024A"/>
    <w:rsid w:val="00BD32E0"/>
    <w:rsid w:val="00C07F23"/>
    <w:rsid w:val="00C31FF4"/>
    <w:rsid w:val="00C32779"/>
    <w:rsid w:val="00C43A63"/>
    <w:rsid w:val="00C447EF"/>
    <w:rsid w:val="00C561DD"/>
    <w:rsid w:val="00C56302"/>
    <w:rsid w:val="00C60BEA"/>
    <w:rsid w:val="00C61D32"/>
    <w:rsid w:val="00C96963"/>
    <w:rsid w:val="00CA3FEA"/>
    <w:rsid w:val="00CC776B"/>
    <w:rsid w:val="00CD4487"/>
    <w:rsid w:val="00CE5B8F"/>
    <w:rsid w:val="00CE694B"/>
    <w:rsid w:val="00CF2A1E"/>
    <w:rsid w:val="00CF6087"/>
    <w:rsid w:val="00D02EBF"/>
    <w:rsid w:val="00D03E5C"/>
    <w:rsid w:val="00D13355"/>
    <w:rsid w:val="00D2330E"/>
    <w:rsid w:val="00D30494"/>
    <w:rsid w:val="00D36A7D"/>
    <w:rsid w:val="00D40C6D"/>
    <w:rsid w:val="00D5598C"/>
    <w:rsid w:val="00D56DB9"/>
    <w:rsid w:val="00D56DDD"/>
    <w:rsid w:val="00D613E7"/>
    <w:rsid w:val="00D76B80"/>
    <w:rsid w:val="00D91084"/>
    <w:rsid w:val="00DA267D"/>
    <w:rsid w:val="00DC63F3"/>
    <w:rsid w:val="00DD4B48"/>
    <w:rsid w:val="00DE6E29"/>
    <w:rsid w:val="00DF6076"/>
    <w:rsid w:val="00E175DE"/>
    <w:rsid w:val="00E17EDD"/>
    <w:rsid w:val="00E24100"/>
    <w:rsid w:val="00E32C22"/>
    <w:rsid w:val="00E63D14"/>
    <w:rsid w:val="00E63F80"/>
    <w:rsid w:val="00E832FB"/>
    <w:rsid w:val="00E86B6E"/>
    <w:rsid w:val="00E9278C"/>
    <w:rsid w:val="00EB775D"/>
    <w:rsid w:val="00EC7DE9"/>
    <w:rsid w:val="00EE6FFF"/>
    <w:rsid w:val="00EF370D"/>
    <w:rsid w:val="00F12250"/>
    <w:rsid w:val="00F12E6C"/>
    <w:rsid w:val="00F204DE"/>
    <w:rsid w:val="00F272A9"/>
    <w:rsid w:val="00F417A2"/>
    <w:rsid w:val="00F43130"/>
    <w:rsid w:val="00F442CC"/>
    <w:rsid w:val="00F472DC"/>
    <w:rsid w:val="00F5501B"/>
    <w:rsid w:val="00F56AA7"/>
    <w:rsid w:val="00F632C2"/>
    <w:rsid w:val="00F64621"/>
    <w:rsid w:val="00F64FFD"/>
    <w:rsid w:val="00FA7576"/>
    <w:rsid w:val="00FB673F"/>
    <w:rsid w:val="00FC463F"/>
    <w:rsid w:val="00FC4CEF"/>
    <w:rsid w:val="00FE2FE4"/>
    <w:rsid w:val="00FE483E"/>
    <w:rsid w:val="00FF5B5A"/>
    <w:rsid w:val="00FF6E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07F3DA"/>
  <w15:chartTrackingRefBased/>
  <w15:docId w15:val="{5EB0E7F8-A487-4C2A-B195-F88E00BBB5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632C2"/>
    <w:pPr>
      <w:overflowPunct w:val="0"/>
      <w:autoSpaceDE w:val="0"/>
      <w:autoSpaceDN w:val="0"/>
      <w:adjustRightInd w:val="0"/>
      <w:spacing w:after="180"/>
      <w:textAlignment w:val="baseline"/>
    </w:pPr>
  </w:style>
  <w:style w:type="paragraph" w:styleId="1">
    <w:name w:val="heading 1"/>
    <w:aliases w:val="H1,h1"/>
    <w:next w:val="a"/>
    <w:qFormat/>
    <w:rsid w:val="00F632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link w:val="2Char"/>
    <w:qFormat/>
    <w:rsid w:val="00F632C2"/>
    <w:pPr>
      <w:pBdr>
        <w:top w:val="none" w:sz="0" w:space="0" w:color="auto"/>
      </w:pBdr>
      <w:spacing w:before="180"/>
      <w:outlineLvl w:val="1"/>
    </w:pPr>
    <w:rPr>
      <w:sz w:val="32"/>
    </w:rPr>
  </w:style>
  <w:style w:type="paragraph" w:styleId="30">
    <w:name w:val="heading 3"/>
    <w:aliases w:val="H3,h3"/>
    <w:basedOn w:val="2"/>
    <w:next w:val="a"/>
    <w:qFormat/>
    <w:rsid w:val="00F632C2"/>
    <w:pPr>
      <w:spacing w:before="120"/>
      <w:outlineLvl w:val="2"/>
    </w:pPr>
    <w:rPr>
      <w:sz w:val="28"/>
    </w:rPr>
  </w:style>
  <w:style w:type="paragraph" w:styleId="40">
    <w:name w:val="heading 4"/>
    <w:aliases w:val="h4"/>
    <w:basedOn w:val="30"/>
    <w:next w:val="a"/>
    <w:qFormat/>
    <w:rsid w:val="00F632C2"/>
    <w:pPr>
      <w:ind w:left="1418" w:hanging="1418"/>
      <w:outlineLvl w:val="3"/>
    </w:pPr>
    <w:rPr>
      <w:sz w:val="24"/>
    </w:rPr>
  </w:style>
  <w:style w:type="paragraph" w:styleId="50">
    <w:name w:val="heading 5"/>
    <w:aliases w:val="h5"/>
    <w:basedOn w:val="40"/>
    <w:next w:val="a"/>
    <w:qFormat/>
    <w:rsid w:val="00F632C2"/>
    <w:pPr>
      <w:ind w:left="1701" w:hanging="1701"/>
      <w:outlineLvl w:val="4"/>
    </w:pPr>
    <w:rPr>
      <w:sz w:val="22"/>
    </w:rPr>
  </w:style>
  <w:style w:type="paragraph" w:styleId="6">
    <w:name w:val="heading 6"/>
    <w:aliases w:val="h6"/>
    <w:basedOn w:val="H6"/>
    <w:next w:val="a"/>
    <w:qFormat/>
    <w:rsid w:val="00F632C2"/>
    <w:pPr>
      <w:outlineLvl w:val="5"/>
    </w:pPr>
  </w:style>
  <w:style w:type="paragraph" w:styleId="7">
    <w:name w:val="heading 7"/>
    <w:basedOn w:val="H6"/>
    <w:next w:val="a"/>
    <w:qFormat/>
    <w:rsid w:val="00F632C2"/>
    <w:pPr>
      <w:outlineLvl w:val="6"/>
    </w:pPr>
  </w:style>
  <w:style w:type="paragraph" w:styleId="8">
    <w:name w:val="heading 8"/>
    <w:basedOn w:val="1"/>
    <w:next w:val="a"/>
    <w:qFormat/>
    <w:rsid w:val="00F632C2"/>
    <w:pPr>
      <w:ind w:left="0" w:firstLine="0"/>
      <w:outlineLvl w:val="7"/>
    </w:pPr>
  </w:style>
  <w:style w:type="paragraph" w:styleId="9">
    <w:name w:val="heading 9"/>
    <w:basedOn w:val="8"/>
    <w:next w:val="a"/>
    <w:qFormat/>
    <w:rsid w:val="00F632C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Char"/>
    <w:rsid w:val="00F632C2"/>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F632C2"/>
    <w:pPr>
      <w:jc w:val="center"/>
    </w:pPr>
    <w:rPr>
      <w:i/>
    </w:r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7"/>
    <w:rsid w:val="00F632C2"/>
  </w:style>
  <w:style w:type="paragraph" w:customStyle="1" w:styleId="00BodyText">
    <w:name w:val="00 BodyText"/>
    <w:basedOn w:val="a"/>
    <w:pPr>
      <w:spacing w:after="220"/>
    </w:pPr>
    <w:rPr>
      <w:rFonts w:ascii="Arial" w:hAnsi="Arial"/>
      <w:sz w:val="22"/>
      <w:lang w:val="en-US" w:eastAsia="en-US"/>
    </w:rPr>
  </w:style>
  <w:style w:type="paragraph" w:customStyle="1" w:styleId="a8">
    <w:name w:val="??"/>
    <w:pPr>
      <w:widowControl w:val="0"/>
    </w:pPr>
    <w:rPr>
      <w:lang w:val="en-US" w:eastAsia="en-US"/>
    </w:rPr>
  </w:style>
  <w:style w:type="paragraph" w:customStyle="1" w:styleId="20">
    <w:name w:val="??? 2"/>
    <w:basedOn w:val="a8"/>
    <w:next w:val="a8"/>
    <w:pPr>
      <w:keepNext/>
    </w:pPr>
    <w:rPr>
      <w:rFonts w:ascii="Arial" w:hAnsi="Arial"/>
      <w:b/>
      <w:sz w:val="24"/>
    </w:rPr>
  </w:style>
  <w:style w:type="character" w:styleId="a9">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a">
    <w:name w:val="Body Text"/>
    <w:basedOn w:val="a"/>
    <w:link w:val="Char1"/>
    <w:semiHidden/>
    <w:rPr>
      <w:rFonts w:ascii="Arial" w:hAnsi="Arial" w:cs="Arial"/>
      <w:color w:val="FF0000"/>
    </w:rPr>
  </w:style>
  <w:style w:type="paragraph" w:styleId="ab">
    <w:name w:val="Balloon Text"/>
    <w:basedOn w:val="a"/>
    <w:link w:val="Char2"/>
    <w:uiPriority w:val="99"/>
    <w:semiHidden/>
    <w:unhideWhenUsed/>
    <w:rsid w:val="004E3939"/>
    <w:rPr>
      <w:rFonts w:ascii="Tahoma" w:hAnsi="Tahoma" w:cs="Tahoma"/>
      <w:sz w:val="16"/>
      <w:szCs w:val="16"/>
    </w:rPr>
  </w:style>
  <w:style w:type="character" w:customStyle="1" w:styleId="Char2">
    <w:name w:val="批注框文本 Char"/>
    <w:link w:val="ab"/>
    <w:uiPriority w:val="99"/>
    <w:semiHidden/>
    <w:rsid w:val="004E3939"/>
    <w:rPr>
      <w:rFonts w:ascii="Tahoma" w:hAnsi="Tahoma" w:cs="Tahoma"/>
      <w:sz w:val="16"/>
      <w:szCs w:val="16"/>
      <w:lang w:val="en-GB"/>
    </w:rPr>
  </w:style>
  <w:style w:type="character" w:customStyle="1" w:styleId="Char">
    <w:name w:val="页眉 Char"/>
    <w:link w:val="a3"/>
    <w:rsid w:val="004E3939"/>
    <w:rPr>
      <w:rFonts w:ascii="Arial" w:hAnsi="Arial"/>
      <w:b/>
      <w:noProof/>
      <w:sz w:val="18"/>
    </w:rPr>
  </w:style>
  <w:style w:type="paragraph" w:styleId="80">
    <w:name w:val="toc 8"/>
    <w:basedOn w:val="10"/>
    <w:semiHidden/>
    <w:rsid w:val="00F632C2"/>
    <w:pPr>
      <w:spacing w:before="180"/>
      <w:ind w:left="2693" w:hanging="2693"/>
    </w:pPr>
    <w:rPr>
      <w:b/>
    </w:rPr>
  </w:style>
  <w:style w:type="paragraph" w:styleId="10">
    <w:name w:val="toc 1"/>
    <w:semiHidden/>
    <w:rsid w:val="00F632C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F632C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F632C2"/>
    <w:pPr>
      <w:ind w:left="1701" w:hanging="1701"/>
    </w:pPr>
  </w:style>
  <w:style w:type="paragraph" w:styleId="41">
    <w:name w:val="toc 4"/>
    <w:basedOn w:val="31"/>
    <w:semiHidden/>
    <w:rsid w:val="00F632C2"/>
    <w:pPr>
      <w:ind w:left="1418" w:hanging="1418"/>
    </w:pPr>
  </w:style>
  <w:style w:type="paragraph" w:styleId="31">
    <w:name w:val="toc 3"/>
    <w:basedOn w:val="21"/>
    <w:semiHidden/>
    <w:rsid w:val="00F632C2"/>
    <w:pPr>
      <w:ind w:left="1134" w:hanging="1134"/>
    </w:pPr>
  </w:style>
  <w:style w:type="paragraph" w:styleId="21">
    <w:name w:val="toc 2"/>
    <w:basedOn w:val="10"/>
    <w:semiHidden/>
    <w:rsid w:val="00F632C2"/>
    <w:pPr>
      <w:keepNext w:val="0"/>
      <w:spacing w:before="0"/>
      <w:ind w:left="851" w:hanging="851"/>
    </w:pPr>
    <w:rPr>
      <w:sz w:val="20"/>
    </w:rPr>
  </w:style>
  <w:style w:type="paragraph" w:styleId="22">
    <w:name w:val="index 2"/>
    <w:basedOn w:val="11"/>
    <w:semiHidden/>
    <w:rsid w:val="00F632C2"/>
    <w:pPr>
      <w:ind w:left="284"/>
    </w:pPr>
  </w:style>
  <w:style w:type="paragraph" w:styleId="11">
    <w:name w:val="index 1"/>
    <w:basedOn w:val="a"/>
    <w:semiHidden/>
    <w:rsid w:val="00F632C2"/>
    <w:pPr>
      <w:keepLines/>
      <w:spacing w:after="0"/>
    </w:pPr>
  </w:style>
  <w:style w:type="paragraph" w:customStyle="1" w:styleId="ZH">
    <w:name w:val="ZH"/>
    <w:rsid w:val="00F632C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F632C2"/>
    <w:pPr>
      <w:outlineLvl w:val="9"/>
    </w:pPr>
  </w:style>
  <w:style w:type="paragraph" w:styleId="23">
    <w:name w:val="List Number 2"/>
    <w:basedOn w:val="ac"/>
    <w:semiHidden/>
    <w:rsid w:val="00F632C2"/>
    <w:pPr>
      <w:ind w:left="851"/>
    </w:pPr>
  </w:style>
  <w:style w:type="character" w:styleId="ad">
    <w:name w:val="footnote reference"/>
    <w:semiHidden/>
    <w:rsid w:val="00F632C2"/>
    <w:rPr>
      <w:b/>
      <w:position w:val="6"/>
      <w:sz w:val="16"/>
    </w:rPr>
  </w:style>
  <w:style w:type="paragraph" w:styleId="ae">
    <w:name w:val="footnote text"/>
    <w:basedOn w:val="a"/>
    <w:link w:val="Char3"/>
    <w:semiHidden/>
    <w:rsid w:val="00F632C2"/>
    <w:pPr>
      <w:keepLines/>
      <w:spacing w:after="0"/>
      <w:ind w:left="454" w:hanging="454"/>
    </w:pPr>
    <w:rPr>
      <w:sz w:val="16"/>
    </w:rPr>
  </w:style>
  <w:style w:type="character" w:customStyle="1" w:styleId="Char3">
    <w:name w:val="脚注文本 Char"/>
    <w:link w:val="ae"/>
    <w:semiHidden/>
    <w:rsid w:val="004E3939"/>
    <w:rPr>
      <w:sz w:val="16"/>
    </w:rPr>
  </w:style>
  <w:style w:type="paragraph" w:customStyle="1" w:styleId="TAH">
    <w:name w:val="TAH"/>
    <w:basedOn w:val="TAC"/>
    <w:rsid w:val="00F632C2"/>
    <w:rPr>
      <w:b/>
    </w:rPr>
  </w:style>
  <w:style w:type="paragraph" w:customStyle="1" w:styleId="TAC">
    <w:name w:val="TAC"/>
    <w:basedOn w:val="TAL"/>
    <w:rsid w:val="00F632C2"/>
    <w:pPr>
      <w:jc w:val="center"/>
    </w:pPr>
  </w:style>
  <w:style w:type="paragraph" w:customStyle="1" w:styleId="TF">
    <w:name w:val="TF"/>
    <w:basedOn w:val="TH"/>
    <w:rsid w:val="00F632C2"/>
    <w:pPr>
      <w:keepNext w:val="0"/>
      <w:spacing w:before="0" w:after="240"/>
    </w:pPr>
  </w:style>
  <w:style w:type="paragraph" w:customStyle="1" w:styleId="NO">
    <w:name w:val="NO"/>
    <w:basedOn w:val="a"/>
    <w:rsid w:val="00F632C2"/>
    <w:pPr>
      <w:keepLines/>
      <w:ind w:left="1135" w:hanging="851"/>
    </w:pPr>
  </w:style>
  <w:style w:type="paragraph" w:styleId="90">
    <w:name w:val="toc 9"/>
    <w:basedOn w:val="80"/>
    <w:semiHidden/>
    <w:rsid w:val="00F632C2"/>
    <w:pPr>
      <w:ind w:left="1418" w:hanging="1418"/>
    </w:pPr>
  </w:style>
  <w:style w:type="paragraph" w:customStyle="1" w:styleId="EX">
    <w:name w:val="EX"/>
    <w:basedOn w:val="a"/>
    <w:rsid w:val="00F632C2"/>
    <w:pPr>
      <w:keepLines/>
      <w:ind w:left="1702" w:hanging="1418"/>
    </w:pPr>
  </w:style>
  <w:style w:type="paragraph" w:customStyle="1" w:styleId="FP">
    <w:name w:val="FP"/>
    <w:basedOn w:val="a"/>
    <w:rsid w:val="00F632C2"/>
    <w:pPr>
      <w:spacing w:after="0"/>
    </w:pPr>
  </w:style>
  <w:style w:type="paragraph" w:customStyle="1" w:styleId="LD">
    <w:name w:val="LD"/>
    <w:rsid w:val="00F632C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F632C2"/>
    <w:pPr>
      <w:spacing w:after="0"/>
    </w:pPr>
  </w:style>
  <w:style w:type="paragraph" w:customStyle="1" w:styleId="EW">
    <w:name w:val="EW"/>
    <w:basedOn w:val="EX"/>
    <w:rsid w:val="00F632C2"/>
    <w:pPr>
      <w:spacing w:after="0"/>
    </w:pPr>
  </w:style>
  <w:style w:type="paragraph" w:styleId="60">
    <w:name w:val="toc 6"/>
    <w:basedOn w:val="51"/>
    <w:next w:val="a"/>
    <w:semiHidden/>
    <w:rsid w:val="00F632C2"/>
    <w:pPr>
      <w:ind w:left="1985" w:hanging="1985"/>
    </w:pPr>
  </w:style>
  <w:style w:type="paragraph" w:styleId="70">
    <w:name w:val="toc 7"/>
    <w:basedOn w:val="60"/>
    <w:next w:val="a"/>
    <w:semiHidden/>
    <w:rsid w:val="00F632C2"/>
    <w:pPr>
      <w:ind w:left="2268" w:hanging="2268"/>
    </w:pPr>
  </w:style>
  <w:style w:type="paragraph" w:styleId="24">
    <w:name w:val="List Bullet 2"/>
    <w:basedOn w:val="af"/>
    <w:semiHidden/>
    <w:rsid w:val="00F632C2"/>
    <w:pPr>
      <w:ind w:left="851"/>
    </w:pPr>
  </w:style>
  <w:style w:type="paragraph" w:styleId="32">
    <w:name w:val="List Bullet 3"/>
    <w:basedOn w:val="24"/>
    <w:semiHidden/>
    <w:rsid w:val="00F632C2"/>
    <w:pPr>
      <w:ind w:left="1135"/>
    </w:pPr>
  </w:style>
  <w:style w:type="paragraph" w:styleId="ac">
    <w:name w:val="List Number"/>
    <w:basedOn w:val="a7"/>
    <w:semiHidden/>
    <w:rsid w:val="00F632C2"/>
  </w:style>
  <w:style w:type="paragraph" w:customStyle="1" w:styleId="EQ">
    <w:name w:val="EQ"/>
    <w:basedOn w:val="a"/>
    <w:next w:val="a"/>
    <w:rsid w:val="00F632C2"/>
    <w:pPr>
      <w:keepLines/>
      <w:tabs>
        <w:tab w:val="center" w:pos="4536"/>
        <w:tab w:val="right" w:pos="9072"/>
      </w:tabs>
    </w:pPr>
    <w:rPr>
      <w:noProof/>
    </w:rPr>
  </w:style>
  <w:style w:type="paragraph" w:customStyle="1" w:styleId="TH">
    <w:name w:val="TH"/>
    <w:basedOn w:val="a"/>
    <w:rsid w:val="00F632C2"/>
    <w:pPr>
      <w:keepNext/>
      <w:keepLines/>
      <w:spacing w:before="60"/>
      <w:jc w:val="center"/>
    </w:pPr>
    <w:rPr>
      <w:rFonts w:ascii="Arial" w:hAnsi="Arial"/>
      <w:b/>
    </w:rPr>
  </w:style>
  <w:style w:type="paragraph" w:customStyle="1" w:styleId="NF">
    <w:name w:val="NF"/>
    <w:basedOn w:val="NO"/>
    <w:rsid w:val="00F632C2"/>
    <w:pPr>
      <w:keepNext/>
      <w:spacing w:after="0"/>
    </w:pPr>
    <w:rPr>
      <w:rFonts w:ascii="Arial" w:hAnsi="Arial"/>
      <w:sz w:val="18"/>
    </w:rPr>
  </w:style>
  <w:style w:type="paragraph" w:customStyle="1" w:styleId="PL">
    <w:name w:val="PL"/>
    <w:rsid w:val="00F632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F632C2"/>
    <w:pPr>
      <w:jc w:val="right"/>
    </w:pPr>
  </w:style>
  <w:style w:type="paragraph" w:customStyle="1" w:styleId="H6">
    <w:name w:val="H6"/>
    <w:basedOn w:val="50"/>
    <w:next w:val="a"/>
    <w:rsid w:val="00F632C2"/>
    <w:pPr>
      <w:ind w:left="1985" w:hanging="1985"/>
      <w:outlineLvl w:val="9"/>
    </w:pPr>
    <w:rPr>
      <w:sz w:val="20"/>
    </w:rPr>
  </w:style>
  <w:style w:type="paragraph" w:customStyle="1" w:styleId="TAN">
    <w:name w:val="TAN"/>
    <w:basedOn w:val="TAL"/>
    <w:rsid w:val="00F632C2"/>
    <w:pPr>
      <w:ind w:left="851" w:hanging="851"/>
    </w:pPr>
  </w:style>
  <w:style w:type="paragraph" w:customStyle="1" w:styleId="TAL">
    <w:name w:val="TAL"/>
    <w:basedOn w:val="a"/>
    <w:rsid w:val="00F632C2"/>
    <w:pPr>
      <w:keepNext/>
      <w:keepLines/>
      <w:spacing w:after="0"/>
    </w:pPr>
    <w:rPr>
      <w:rFonts w:ascii="Arial" w:hAnsi="Arial"/>
      <w:sz w:val="18"/>
    </w:rPr>
  </w:style>
  <w:style w:type="paragraph" w:customStyle="1" w:styleId="ZA">
    <w:name w:val="ZA"/>
    <w:rsid w:val="00F632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F632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F632C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F632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F632C2"/>
    <w:pPr>
      <w:framePr w:wrap="notBeside" w:y="16161"/>
    </w:pPr>
  </w:style>
  <w:style w:type="character" w:customStyle="1" w:styleId="ZGSM">
    <w:name w:val="ZGSM"/>
    <w:rsid w:val="00F632C2"/>
  </w:style>
  <w:style w:type="paragraph" w:styleId="25">
    <w:name w:val="List 2"/>
    <w:basedOn w:val="a7"/>
    <w:semiHidden/>
    <w:rsid w:val="00F632C2"/>
    <w:pPr>
      <w:ind w:left="851"/>
    </w:pPr>
  </w:style>
  <w:style w:type="paragraph" w:customStyle="1" w:styleId="ZG">
    <w:name w:val="ZG"/>
    <w:rsid w:val="00F632C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F632C2"/>
    <w:pPr>
      <w:ind w:left="1135"/>
    </w:pPr>
  </w:style>
  <w:style w:type="paragraph" w:styleId="42">
    <w:name w:val="List 4"/>
    <w:basedOn w:val="33"/>
    <w:semiHidden/>
    <w:rsid w:val="00F632C2"/>
    <w:pPr>
      <w:ind w:left="1418"/>
    </w:pPr>
  </w:style>
  <w:style w:type="paragraph" w:styleId="52">
    <w:name w:val="List 5"/>
    <w:basedOn w:val="42"/>
    <w:semiHidden/>
    <w:rsid w:val="00F632C2"/>
    <w:pPr>
      <w:ind w:left="1702"/>
    </w:pPr>
  </w:style>
  <w:style w:type="paragraph" w:customStyle="1" w:styleId="EditorsNote">
    <w:name w:val="Editor's Note"/>
    <w:basedOn w:val="NO"/>
    <w:rsid w:val="00F632C2"/>
    <w:rPr>
      <w:color w:val="FF0000"/>
    </w:rPr>
  </w:style>
  <w:style w:type="paragraph" w:styleId="a7">
    <w:name w:val="List"/>
    <w:basedOn w:val="a"/>
    <w:semiHidden/>
    <w:rsid w:val="00F632C2"/>
    <w:pPr>
      <w:ind w:left="568" w:hanging="284"/>
    </w:pPr>
  </w:style>
  <w:style w:type="paragraph" w:styleId="af">
    <w:name w:val="List Bullet"/>
    <w:basedOn w:val="a7"/>
    <w:semiHidden/>
    <w:rsid w:val="00F632C2"/>
  </w:style>
  <w:style w:type="paragraph" w:styleId="43">
    <w:name w:val="List Bullet 4"/>
    <w:basedOn w:val="32"/>
    <w:semiHidden/>
    <w:rsid w:val="00F632C2"/>
    <w:pPr>
      <w:ind w:left="1418"/>
    </w:pPr>
  </w:style>
  <w:style w:type="paragraph" w:styleId="53">
    <w:name w:val="List Bullet 5"/>
    <w:basedOn w:val="43"/>
    <w:semiHidden/>
    <w:rsid w:val="00F632C2"/>
    <w:pPr>
      <w:ind w:left="1702"/>
    </w:pPr>
  </w:style>
  <w:style w:type="paragraph" w:customStyle="1" w:styleId="B2">
    <w:name w:val="B2"/>
    <w:basedOn w:val="25"/>
    <w:rsid w:val="00F632C2"/>
  </w:style>
  <w:style w:type="paragraph" w:customStyle="1" w:styleId="B3">
    <w:name w:val="B3"/>
    <w:basedOn w:val="33"/>
    <w:rsid w:val="00F632C2"/>
  </w:style>
  <w:style w:type="paragraph" w:customStyle="1" w:styleId="B4">
    <w:name w:val="B4"/>
    <w:basedOn w:val="42"/>
    <w:rsid w:val="00F632C2"/>
  </w:style>
  <w:style w:type="paragraph" w:customStyle="1" w:styleId="B5">
    <w:name w:val="B5"/>
    <w:basedOn w:val="52"/>
    <w:rsid w:val="00F632C2"/>
  </w:style>
  <w:style w:type="paragraph" w:customStyle="1" w:styleId="ZTD">
    <w:name w:val="ZTD"/>
    <w:basedOn w:val="ZB"/>
    <w:rsid w:val="00F632C2"/>
    <w:pPr>
      <w:framePr w:hRule="auto" w:wrap="notBeside" w:y="852"/>
    </w:pPr>
    <w:rPr>
      <w:i w:val="0"/>
      <w:sz w:val="40"/>
    </w:rPr>
  </w:style>
  <w:style w:type="character" w:styleId="af0">
    <w:name w:val="Hyperlink"/>
    <w:uiPriority w:val="99"/>
    <w:unhideWhenUsed/>
    <w:rsid w:val="00383545"/>
    <w:rPr>
      <w:color w:val="0000FF"/>
      <w:u w:val="single"/>
    </w:rPr>
  </w:style>
  <w:style w:type="paragraph" w:styleId="af1">
    <w:name w:val="List Paragraph"/>
    <w:aliases w:val="- Bullets,?? ??,?????,????,Lista1,列出段落1,中等深浅网格 1 - 着色 21,R4_bullets,列表段落1,—ño’i—Ž,¥¡¡¡¡ì¬º¥¹¥È¶ÎÂä,ÁÐ³ö¶ÎÂä,¥ê¥¹¥È¶ÎÂä,1st level - Bullet List Paragraph,Lettre d'introduction,Paragrafo elenco,Normal bullet 2,목록 단락,R4_Bullet,リスト段落,목록단락"/>
    <w:basedOn w:val="a"/>
    <w:link w:val="Char4"/>
    <w:uiPriority w:val="99"/>
    <w:qFormat/>
    <w:rsid w:val="003534E4"/>
    <w:pPr>
      <w:widowControl w:val="0"/>
      <w:wordWrap w:val="0"/>
      <w:overflowPunct/>
      <w:adjustRightInd/>
      <w:spacing w:after="0"/>
      <w:ind w:leftChars="400" w:left="800"/>
      <w:jc w:val="both"/>
      <w:textAlignment w:val="auto"/>
    </w:pPr>
    <w:rPr>
      <w:rFonts w:ascii="Malgun Gothic" w:eastAsia="Malgun Gothic" w:hAnsi="Malgun Gothic"/>
      <w:kern w:val="2"/>
      <w:szCs w:val="22"/>
      <w:lang w:val="en-US" w:eastAsia="ko-KR"/>
    </w:rPr>
  </w:style>
  <w:style w:type="character" w:customStyle="1" w:styleId="Char4">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1"/>
    <w:uiPriority w:val="99"/>
    <w:qFormat/>
    <w:locked/>
    <w:rsid w:val="003534E4"/>
    <w:rPr>
      <w:rFonts w:ascii="Malgun Gothic" w:eastAsia="Malgun Gothic" w:hAnsi="Malgun Gothic"/>
      <w:kern w:val="2"/>
      <w:szCs w:val="22"/>
      <w:lang w:val="en-US" w:eastAsia="ko-KR"/>
    </w:rPr>
  </w:style>
  <w:style w:type="table" w:styleId="af2">
    <w:name w:val="Table Grid"/>
    <w:aliases w:val="TableGrid,SGS Table Basic 1"/>
    <w:basedOn w:val="a1"/>
    <w:qFormat/>
    <w:rsid w:val="00D36A7D"/>
    <w:rPr>
      <w:rFonts w:ascii="CG Times (WN)" w:eastAsia="宋体"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aliases w:val="H2 Char,h2 Char"/>
    <w:link w:val="2"/>
    <w:rsid w:val="008B2C7C"/>
    <w:rPr>
      <w:rFonts w:ascii="Arial" w:hAnsi="Arial"/>
      <w:sz w:val="32"/>
    </w:rPr>
  </w:style>
  <w:style w:type="paragraph" w:styleId="af3">
    <w:name w:val="annotation subject"/>
    <w:basedOn w:val="a5"/>
    <w:next w:val="a5"/>
    <w:link w:val="Char5"/>
    <w:uiPriority w:val="99"/>
    <w:semiHidden/>
    <w:unhideWhenUsed/>
    <w:rsid w:val="00B67D50"/>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B67D50"/>
    <w:rPr>
      <w:rFonts w:ascii="Arial" w:hAnsi="Arial"/>
    </w:rPr>
  </w:style>
  <w:style w:type="character" w:customStyle="1" w:styleId="Char5">
    <w:name w:val="批注主题 Char"/>
    <w:basedOn w:val="Char0"/>
    <w:link w:val="af3"/>
    <w:uiPriority w:val="99"/>
    <w:semiHidden/>
    <w:rsid w:val="00B67D50"/>
    <w:rPr>
      <w:rFonts w:ascii="Arial" w:hAnsi="Arial"/>
      <w:b/>
      <w:bCs/>
    </w:rPr>
  </w:style>
  <w:style w:type="paragraph" w:styleId="af4">
    <w:name w:val="Revision"/>
    <w:hidden/>
    <w:uiPriority w:val="99"/>
    <w:semiHidden/>
    <w:rsid w:val="001F6474"/>
  </w:style>
  <w:style w:type="paragraph" w:styleId="af5">
    <w:name w:val="Bibliography"/>
    <w:basedOn w:val="a"/>
    <w:next w:val="a"/>
    <w:uiPriority w:val="37"/>
    <w:semiHidden/>
    <w:unhideWhenUsed/>
    <w:rsid w:val="00D91084"/>
  </w:style>
  <w:style w:type="paragraph" w:styleId="af6">
    <w:name w:val="Block Text"/>
    <w:basedOn w:val="a"/>
    <w:uiPriority w:val="99"/>
    <w:semiHidden/>
    <w:unhideWhenUsed/>
    <w:rsid w:val="00D9108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6">
    <w:name w:val="Body Text 2"/>
    <w:basedOn w:val="a"/>
    <w:link w:val="2Char0"/>
    <w:uiPriority w:val="99"/>
    <w:semiHidden/>
    <w:unhideWhenUsed/>
    <w:rsid w:val="00D91084"/>
    <w:pPr>
      <w:spacing w:after="120" w:line="480" w:lineRule="auto"/>
    </w:pPr>
  </w:style>
  <w:style w:type="character" w:customStyle="1" w:styleId="2Char0">
    <w:name w:val="正文文本 2 Char"/>
    <w:basedOn w:val="a0"/>
    <w:link w:val="26"/>
    <w:uiPriority w:val="99"/>
    <w:semiHidden/>
    <w:rsid w:val="00D91084"/>
  </w:style>
  <w:style w:type="paragraph" w:styleId="34">
    <w:name w:val="Body Text 3"/>
    <w:basedOn w:val="a"/>
    <w:link w:val="3Char"/>
    <w:uiPriority w:val="99"/>
    <w:semiHidden/>
    <w:unhideWhenUsed/>
    <w:rsid w:val="00D91084"/>
    <w:pPr>
      <w:spacing w:after="120"/>
    </w:pPr>
    <w:rPr>
      <w:sz w:val="16"/>
      <w:szCs w:val="16"/>
    </w:rPr>
  </w:style>
  <w:style w:type="character" w:customStyle="1" w:styleId="3Char">
    <w:name w:val="正文文本 3 Char"/>
    <w:basedOn w:val="a0"/>
    <w:link w:val="34"/>
    <w:uiPriority w:val="99"/>
    <w:semiHidden/>
    <w:rsid w:val="00D91084"/>
    <w:rPr>
      <w:sz w:val="16"/>
      <w:szCs w:val="16"/>
    </w:rPr>
  </w:style>
  <w:style w:type="paragraph" w:styleId="af7">
    <w:name w:val="Body Text First Indent"/>
    <w:basedOn w:val="aa"/>
    <w:link w:val="Char6"/>
    <w:uiPriority w:val="99"/>
    <w:semiHidden/>
    <w:unhideWhenUsed/>
    <w:rsid w:val="00D91084"/>
    <w:pPr>
      <w:ind w:firstLine="360"/>
    </w:pPr>
    <w:rPr>
      <w:rFonts w:ascii="Times New Roman" w:hAnsi="Times New Roman" w:cs="Times New Roman"/>
      <w:color w:val="auto"/>
    </w:rPr>
  </w:style>
  <w:style w:type="character" w:customStyle="1" w:styleId="Char1">
    <w:name w:val="正文文本 Char"/>
    <w:basedOn w:val="a0"/>
    <w:link w:val="aa"/>
    <w:semiHidden/>
    <w:rsid w:val="00D91084"/>
    <w:rPr>
      <w:rFonts w:ascii="Arial" w:hAnsi="Arial" w:cs="Arial"/>
      <w:color w:val="FF0000"/>
    </w:rPr>
  </w:style>
  <w:style w:type="character" w:customStyle="1" w:styleId="Char6">
    <w:name w:val="正文首行缩进 Char"/>
    <w:basedOn w:val="Char1"/>
    <w:link w:val="af7"/>
    <w:uiPriority w:val="99"/>
    <w:semiHidden/>
    <w:rsid w:val="00D91084"/>
    <w:rPr>
      <w:rFonts w:ascii="Arial" w:hAnsi="Arial" w:cs="Arial"/>
      <w:color w:val="FF0000"/>
    </w:rPr>
  </w:style>
  <w:style w:type="paragraph" w:styleId="af8">
    <w:name w:val="Body Text Indent"/>
    <w:basedOn w:val="a"/>
    <w:link w:val="Char7"/>
    <w:uiPriority w:val="99"/>
    <w:semiHidden/>
    <w:unhideWhenUsed/>
    <w:rsid w:val="00D91084"/>
    <w:pPr>
      <w:spacing w:after="120"/>
      <w:ind w:left="283"/>
    </w:pPr>
  </w:style>
  <w:style w:type="character" w:customStyle="1" w:styleId="Char7">
    <w:name w:val="正文文本缩进 Char"/>
    <w:basedOn w:val="a0"/>
    <w:link w:val="af8"/>
    <w:uiPriority w:val="99"/>
    <w:semiHidden/>
    <w:rsid w:val="00D91084"/>
  </w:style>
  <w:style w:type="paragraph" w:styleId="27">
    <w:name w:val="Body Text First Indent 2"/>
    <w:basedOn w:val="af8"/>
    <w:link w:val="2Char1"/>
    <w:uiPriority w:val="99"/>
    <w:semiHidden/>
    <w:unhideWhenUsed/>
    <w:rsid w:val="00D91084"/>
    <w:pPr>
      <w:spacing w:after="180"/>
      <w:ind w:left="360" w:firstLine="360"/>
    </w:pPr>
  </w:style>
  <w:style w:type="character" w:customStyle="1" w:styleId="2Char1">
    <w:name w:val="正文首行缩进 2 Char"/>
    <w:basedOn w:val="Char7"/>
    <w:link w:val="27"/>
    <w:uiPriority w:val="99"/>
    <w:semiHidden/>
    <w:rsid w:val="00D91084"/>
  </w:style>
  <w:style w:type="paragraph" w:styleId="28">
    <w:name w:val="Body Text Indent 2"/>
    <w:basedOn w:val="a"/>
    <w:link w:val="2Char2"/>
    <w:uiPriority w:val="99"/>
    <w:semiHidden/>
    <w:unhideWhenUsed/>
    <w:rsid w:val="00D91084"/>
    <w:pPr>
      <w:spacing w:after="120" w:line="480" w:lineRule="auto"/>
      <w:ind w:left="283"/>
    </w:pPr>
  </w:style>
  <w:style w:type="character" w:customStyle="1" w:styleId="2Char2">
    <w:name w:val="正文文本缩进 2 Char"/>
    <w:basedOn w:val="a0"/>
    <w:link w:val="28"/>
    <w:uiPriority w:val="99"/>
    <w:semiHidden/>
    <w:rsid w:val="00D91084"/>
  </w:style>
  <w:style w:type="paragraph" w:styleId="35">
    <w:name w:val="Body Text Indent 3"/>
    <w:basedOn w:val="a"/>
    <w:link w:val="3Char0"/>
    <w:uiPriority w:val="99"/>
    <w:semiHidden/>
    <w:unhideWhenUsed/>
    <w:rsid w:val="00D91084"/>
    <w:pPr>
      <w:spacing w:after="120"/>
      <w:ind w:left="283"/>
    </w:pPr>
    <w:rPr>
      <w:sz w:val="16"/>
      <w:szCs w:val="16"/>
    </w:rPr>
  </w:style>
  <w:style w:type="character" w:customStyle="1" w:styleId="3Char0">
    <w:name w:val="正文文本缩进 3 Char"/>
    <w:basedOn w:val="a0"/>
    <w:link w:val="35"/>
    <w:uiPriority w:val="99"/>
    <w:semiHidden/>
    <w:rsid w:val="00D91084"/>
    <w:rPr>
      <w:sz w:val="16"/>
      <w:szCs w:val="16"/>
    </w:rPr>
  </w:style>
  <w:style w:type="paragraph" w:styleId="af9">
    <w:name w:val="caption"/>
    <w:basedOn w:val="a"/>
    <w:next w:val="a"/>
    <w:uiPriority w:val="35"/>
    <w:semiHidden/>
    <w:unhideWhenUsed/>
    <w:qFormat/>
    <w:rsid w:val="00D91084"/>
    <w:pPr>
      <w:spacing w:after="200"/>
    </w:pPr>
    <w:rPr>
      <w:i/>
      <w:iCs/>
      <w:color w:val="44546A" w:themeColor="text2"/>
      <w:sz w:val="18"/>
      <w:szCs w:val="18"/>
    </w:rPr>
  </w:style>
  <w:style w:type="paragraph" w:styleId="afa">
    <w:name w:val="Closing"/>
    <w:basedOn w:val="a"/>
    <w:link w:val="Char8"/>
    <w:uiPriority w:val="99"/>
    <w:semiHidden/>
    <w:unhideWhenUsed/>
    <w:rsid w:val="00D91084"/>
    <w:pPr>
      <w:spacing w:after="0"/>
      <w:ind w:left="4252"/>
    </w:pPr>
  </w:style>
  <w:style w:type="character" w:customStyle="1" w:styleId="Char8">
    <w:name w:val="结束语 Char"/>
    <w:basedOn w:val="a0"/>
    <w:link w:val="afa"/>
    <w:uiPriority w:val="99"/>
    <w:semiHidden/>
    <w:rsid w:val="00D91084"/>
  </w:style>
  <w:style w:type="paragraph" w:styleId="afb">
    <w:name w:val="Date"/>
    <w:basedOn w:val="a"/>
    <w:next w:val="a"/>
    <w:link w:val="Char9"/>
    <w:uiPriority w:val="99"/>
    <w:semiHidden/>
    <w:unhideWhenUsed/>
    <w:rsid w:val="00D91084"/>
  </w:style>
  <w:style w:type="character" w:customStyle="1" w:styleId="Char9">
    <w:name w:val="日期 Char"/>
    <w:basedOn w:val="a0"/>
    <w:link w:val="afb"/>
    <w:uiPriority w:val="99"/>
    <w:semiHidden/>
    <w:rsid w:val="00D91084"/>
  </w:style>
  <w:style w:type="paragraph" w:styleId="afc">
    <w:name w:val="Document Map"/>
    <w:basedOn w:val="a"/>
    <w:link w:val="Chara"/>
    <w:uiPriority w:val="99"/>
    <w:semiHidden/>
    <w:unhideWhenUsed/>
    <w:rsid w:val="00D91084"/>
    <w:pPr>
      <w:spacing w:after="0"/>
    </w:pPr>
    <w:rPr>
      <w:rFonts w:ascii="Segoe UI" w:hAnsi="Segoe UI" w:cs="Segoe UI"/>
      <w:sz w:val="16"/>
      <w:szCs w:val="16"/>
    </w:rPr>
  </w:style>
  <w:style w:type="character" w:customStyle="1" w:styleId="Chara">
    <w:name w:val="文档结构图 Char"/>
    <w:basedOn w:val="a0"/>
    <w:link w:val="afc"/>
    <w:uiPriority w:val="99"/>
    <w:semiHidden/>
    <w:rsid w:val="00D91084"/>
    <w:rPr>
      <w:rFonts w:ascii="Segoe UI" w:hAnsi="Segoe UI" w:cs="Segoe UI"/>
      <w:sz w:val="16"/>
      <w:szCs w:val="16"/>
    </w:rPr>
  </w:style>
  <w:style w:type="paragraph" w:styleId="afd">
    <w:name w:val="E-mail Signature"/>
    <w:basedOn w:val="a"/>
    <w:link w:val="Charb"/>
    <w:uiPriority w:val="99"/>
    <w:semiHidden/>
    <w:unhideWhenUsed/>
    <w:rsid w:val="00D91084"/>
    <w:pPr>
      <w:spacing w:after="0"/>
    </w:pPr>
  </w:style>
  <w:style w:type="character" w:customStyle="1" w:styleId="Charb">
    <w:name w:val="电子邮件签名 Char"/>
    <w:basedOn w:val="a0"/>
    <w:link w:val="afd"/>
    <w:uiPriority w:val="99"/>
    <w:semiHidden/>
    <w:rsid w:val="00D91084"/>
  </w:style>
  <w:style w:type="paragraph" w:styleId="afe">
    <w:name w:val="endnote text"/>
    <w:basedOn w:val="a"/>
    <w:link w:val="Charc"/>
    <w:uiPriority w:val="99"/>
    <w:semiHidden/>
    <w:unhideWhenUsed/>
    <w:rsid w:val="00D91084"/>
    <w:pPr>
      <w:spacing w:after="0"/>
    </w:pPr>
  </w:style>
  <w:style w:type="character" w:customStyle="1" w:styleId="Charc">
    <w:name w:val="尾注文本 Char"/>
    <w:basedOn w:val="a0"/>
    <w:link w:val="afe"/>
    <w:uiPriority w:val="99"/>
    <w:semiHidden/>
    <w:rsid w:val="00D91084"/>
  </w:style>
  <w:style w:type="paragraph" w:styleId="aff">
    <w:name w:val="envelope address"/>
    <w:basedOn w:val="a"/>
    <w:uiPriority w:val="99"/>
    <w:semiHidden/>
    <w:unhideWhenUsed/>
    <w:rsid w:val="00D9108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0">
    <w:name w:val="envelope return"/>
    <w:basedOn w:val="a"/>
    <w:uiPriority w:val="99"/>
    <w:semiHidden/>
    <w:unhideWhenUsed/>
    <w:rsid w:val="00D91084"/>
    <w:pPr>
      <w:spacing w:after="0"/>
    </w:pPr>
    <w:rPr>
      <w:rFonts w:asciiTheme="majorHAnsi" w:eastAsiaTheme="majorEastAsia" w:hAnsiTheme="majorHAnsi" w:cstheme="majorBidi"/>
    </w:rPr>
  </w:style>
  <w:style w:type="paragraph" w:styleId="HTML">
    <w:name w:val="HTML Address"/>
    <w:basedOn w:val="a"/>
    <w:link w:val="HTMLChar"/>
    <w:uiPriority w:val="99"/>
    <w:semiHidden/>
    <w:unhideWhenUsed/>
    <w:rsid w:val="00D91084"/>
    <w:pPr>
      <w:spacing w:after="0"/>
    </w:pPr>
    <w:rPr>
      <w:i/>
      <w:iCs/>
    </w:rPr>
  </w:style>
  <w:style w:type="character" w:customStyle="1" w:styleId="HTMLChar">
    <w:name w:val="HTML 地址 Char"/>
    <w:basedOn w:val="a0"/>
    <w:link w:val="HTML"/>
    <w:uiPriority w:val="99"/>
    <w:semiHidden/>
    <w:rsid w:val="00D91084"/>
    <w:rPr>
      <w:i/>
      <w:iCs/>
    </w:rPr>
  </w:style>
  <w:style w:type="paragraph" w:styleId="HTML0">
    <w:name w:val="HTML Preformatted"/>
    <w:basedOn w:val="a"/>
    <w:link w:val="HTMLChar0"/>
    <w:uiPriority w:val="99"/>
    <w:semiHidden/>
    <w:unhideWhenUsed/>
    <w:rsid w:val="00D91084"/>
    <w:pPr>
      <w:spacing w:after="0"/>
    </w:pPr>
    <w:rPr>
      <w:rFonts w:ascii="Consolas" w:hAnsi="Consolas"/>
    </w:rPr>
  </w:style>
  <w:style w:type="character" w:customStyle="1" w:styleId="HTMLChar0">
    <w:name w:val="HTML 预设格式 Char"/>
    <w:basedOn w:val="a0"/>
    <w:link w:val="HTML0"/>
    <w:uiPriority w:val="99"/>
    <w:semiHidden/>
    <w:rsid w:val="00D91084"/>
    <w:rPr>
      <w:rFonts w:ascii="Consolas" w:hAnsi="Consolas"/>
    </w:rPr>
  </w:style>
  <w:style w:type="paragraph" w:styleId="36">
    <w:name w:val="index 3"/>
    <w:basedOn w:val="a"/>
    <w:next w:val="a"/>
    <w:uiPriority w:val="99"/>
    <w:semiHidden/>
    <w:unhideWhenUsed/>
    <w:rsid w:val="00D91084"/>
    <w:pPr>
      <w:spacing w:after="0"/>
      <w:ind w:left="600" w:hanging="200"/>
    </w:pPr>
  </w:style>
  <w:style w:type="paragraph" w:styleId="44">
    <w:name w:val="index 4"/>
    <w:basedOn w:val="a"/>
    <w:next w:val="a"/>
    <w:uiPriority w:val="99"/>
    <w:semiHidden/>
    <w:unhideWhenUsed/>
    <w:rsid w:val="00D91084"/>
    <w:pPr>
      <w:spacing w:after="0"/>
      <w:ind w:left="800" w:hanging="200"/>
    </w:pPr>
  </w:style>
  <w:style w:type="paragraph" w:styleId="54">
    <w:name w:val="index 5"/>
    <w:basedOn w:val="a"/>
    <w:next w:val="a"/>
    <w:uiPriority w:val="99"/>
    <w:semiHidden/>
    <w:unhideWhenUsed/>
    <w:rsid w:val="00D91084"/>
    <w:pPr>
      <w:spacing w:after="0"/>
      <w:ind w:left="1000" w:hanging="200"/>
    </w:pPr>
  </w:style>
  <w:style w:type="paragraph" w:styleId="61">
    <w:name w:val="index 6"/>
    <w:basedOn w:val="a"/>
    <w:next w:val="a"/>
    <w:uiPriority w:val="99"/>
    <w:semiHidden/>
    <w:unhideWhenUsed/>
    <w:rsid w:val="00D91084"/>
    <w:pPr>
      <w:spacing w:after="0"/>
      <w:ind w:left="1200" w:hanging="200"/>
    </w:pPr>
  </w:style>
  <w:style w:type="paragraph" w:styleId="71">
    <w:name w:val="index 7"/>
    <w:basedOn w:val="a"/>
    <w:next w:val="a"/>
    <w:uiPriority w:val="99"/>
    <w:semiHidden/>
    <w:unhideWhenUsed/>
    <w:rsid w:val="00D91084"/>
    <w:pPr>
      <w:spacing w:after="0"/>
      <w:ind w:left="1400" w:hanging="200"/>
    </w:pPr>
  </w:style>
  <w:style w:type="paragraph" w:styleId="81">
    <w:name w:val="index 8"/>
    <w:basedOn w:val="a"/>
    <w:next w:val="a"/>
    <w:uiPriority w:val="99"/>
    <w:semiHidden/>
    <w:unhideWhenUsed/>
    <w:rsid w:val="00D91084"/>
    <w:pPr>
      <w:spacing w:after="0"/>
      <w:ind w:left="1600" w:hanging="200"/>
    </w:pPr>
  </w:style>
  <w:style w:type="paragraph" w:styleId="91">
    <w:name w:val="index 9"/>
    <w:basedOn w:val="a"/>
    <w:next w:val="a"/>
    <w:uiPriority w:val="99"/>
    <w:semiHidden/>
    <w:unhideWhenUsed/>
    <w:rsid w:val="00D91084"/>
    <w:pPr>
      <w:spacing w:after="0"/>
      <w:ind w:left="1800" w:hanging="200"/>
    </w:pPr>
  </w:style>
  <w:style w:type="paragraph" w:styleId="aff1">
    <w:name w:val="index heading"/>
    <w:basedOn w:val="a"/>
    <w:next w:val="11"/>
    <w:uiPriority w:val="99"/>
    <w:semiHidden/>
    <w:unhideWhenUsed/>
    <w:rsid w:val="00D91084"/>
    <w:rPr>
      <w:rFonts w:asciiTheme="majorHAnsi" w:eastAsiaTheme="majorEastAsia" w:hAnsiTheme="majorHAnsi" w:cstheme="majorBidi"/>
      <w:b/>
      <w:bCs/>
    </w:rPr>
  </w:style>
  <w:style w:type="paragraph" w:styleId="aff2">
    <w:name w:val="Intense Quote"/>
    <w:basedOn w:val="a"/>
    <w:next w:val="a"/>
    <w:link w:val="Chard"/>
    <w:uiPriority w:val="30"/>
    <w:qFormat/>
    <w:rsid w:val="00D9108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d">
    <w:name w:val="明显引用 Char"/>
    <w:basedOn w:val="a0"/>
    <w:link w:val="aff2"/>
    <w:uiPriority w:val="30"/>
    <w:rsid w:val="00D91084"/>
    <w:rPr>
      <w:i/>
      <w:iCs/>
      <w:color w:val="4472C4" w:themeColor="accent1"/>
    </w:rPr>
  </w:style>
  <w:style w:type="paragraph" w:styleId="aff3">
    <w:name w:val="List Continue"/>
    <w:basedOn w:val="a"/>
    <w:uiPriority w:val="99"/>
    <w:semiHidden/>
    <w:unhideWhenUsed/>
    <w:rsid w:val="00D91084"/>
    <w:pPr>
      <w:spacing w:after="120"/>
      <w:ind w:left="283"/>
      <w:contextualSpacing/>
    </w:pPr>
  </w:style>
  <w:style w:type="paragraph" w:styleId="29">
    <w:name w:val="List Continue 2"/>
    <w:basedOn w:val="a"/>
    <w:uiPriority w:val="99"/>
    <w:semiHidden/>
    <w:unhideWhenUsed/>
    <w:rsid w:val="00D91084"/>
    <w:pPr>
      <w:spacing w:after="120"/>
      <w:ind w:left="566"/>
      <w:contextualSpacing/>
    </w:pPr>
  </w:style>
  <w:style w:type="paragraph" w:styleId="37">
    <w:name w:val="List Continue 3"/>
    <w:basedOn w:val="a"/>
    <w:uiPriority w:val="99"/>
    <w:semiHidden/>
    <w:unhideWhenUsed/>
    <w:rsid w:val="00D91084"/>
    <w:pPr>
      <w:spacing w:after="120"/>
      <w:ind w:left="849"/>
      <w:contextualSpacing/>
    </w:pPr>
  </w:style>
  <w:style w:type="paragraph" w:styleId="45">
    <w:name w:val="List Continue 4"/>
    <w:basedOn w:val="a"/>
    <w:uiPriority w:val="99"/>
    <w:semiHidden/>
    <w:unhideWhenUsed/>
    <w:rsid w:val="00D91084"/>
    <w:pPr>
      <w:spacing w:after="120"/>
      <w:ind w:left="1132"/>
      <w:contextualSpacing/>
    </w:pPr>
  </w:style>
  <w:style w:type="paragraph" w:styleId="55">
    <w:name w:val="List Continue 5"/>
    <w:basedOn w:val="a"/>
    <w:uiPriority w:val="99"/>
    <w:semiHidden/>
    <w:unhideWhenUsed/>
    <w:rsid w:val="00D91084"/>
    <w:pPr>
      <w:spacing w:after="120"/>
      <w:ind w:left="1415"/>
      <w:contextualSpacing/>
    </w:pPr>
  </w:style>
  <w:style w:type="paragraph" w:styleId="3">
    <w:name w:val="List Number 3"/>
    <w:basedOn w:val="a"/>
    <w:uiPriority w:val="99"/>
    <w:semiHidden/>
    <w:unhideWhenUsed/>
    <w:rsid w:val="00D91084"/>
    <w:pPr>
      <w:numPr>
        <w:numId w:val="10"/>
      </w:numPr>
      <w:contextualSpacing/>
    </w:pPr>
  </w:style>
  <w:style w:type="paragraph" w:styleId="4">
    <w:name w:val="List Number 4"/>
    <w:basedOn w:val="a"/>
    <w:uiPriority w:val="99"/>
    <w:semiHidden/>
    <w:unhideWhenUsed/>
    <w:rsid w:val="00D91084"/>
    <w:pPr>
      <w:numPr>
        <w:numId w:val="11"/>
      </w:numPr>
      <w:contextualSpacing/>
    </w:pPr>
  </w:style>
  <w:style w:type="paragraph" w:styleId="5">
    <w:name w:val="List Number 5"/>
    <w:basedOn w:val="a"/>
    <w:uiPriority w:val="99"/>
    <w:semiHidden/>
    <w:unhideWhenUsed/>
    <w:rsid w:val="00D91084"/>
    <w:pPr>
      <w:numPr>
        <w:numId w:val="12"/>
      </w:numPr>
      <w:contextualSpacing/>
    </w:pPr>
  </w:style>
  <w:style w:type="paragraph" w:styleId="aff4">
    <w:name w:val="macro"/>
    <w:link w:val="Chare"/>
    <w:uiPriority w:val="99"/>
    <w:semiHidden/>
    <w:unhideWhenUsed/>
    <w:rsid w:val="00D910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Chare">
    <w:name w:val="宏文本 Char"/>
    <w:basedOn w:val="a0"/>
    <w:link w:val="aff4"/>
    <w:uiPriority w:val="99"/>
    <w:semiHidden/>
    <w:rsid w:val="00D91084"/>
    <w:rPr>
      <w:rFonts w:ascii="Consolas" w:hAnsi="Consolas"/>
    </w:rPr>
  </w:style>
  <w:style w:type="paragraph" w:styleId="aff5">
    <w:name w:val="Message Header"/>
    <w:basedOn w:val="a"/>
    <w:link w:val="Charf"/>
    <w:uiPriority w:val="99"/>
    <w:semiHidden/>
    <w:unhideWhenUsed/>
    <w:rsid w:val="00D9108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5"/>
    <w:uiPriority w:val="99"/>
    <w:semiHidden/>
    <w:rsid w:val="00D91084"/>
    <w:rPr>
      <w:rFonts w:asciiTheme="majorHAnsi" w:eastAsiaTheme="majorEastAsia" w:hAnsiTheme="majorHAnsi" w:cstheme="majorBidi"/>
      <w:sz w:val="24"/>
      <w:szCs w:val="24"/>
      <w:shd w:val="pct20" w:color="auto" w:fill="auto"/>
    </w:rPr>
  </w:style>
  <w:style w:type="paragraph" w:styleId="aff6">
    <w:name w:val="No Spacing"/>
    <w:uiPriority w:val="1"/>
    <w:qFormat/>
    <w:rsid w:val="00D91084"/>
    <w:pPr>
      <w:overflowPunct w:val="0"/>
      <w:autoSpaceDE w:val="0"/>
      <w:autoSpaceDN w:val="0"/>
      <w:adjustRightInd w:val="0"/>
      <w:textAlignment w:val="baseline"/>
    </w:pPr>
  </w:style>
  <w:style w:type="paragraph" w:styleId="aff7">
    <w:name w:val="Normal (Web)"/>
    <w:basedOn w:val="a"/>
    <w:uiPriority w:val="99"/>
    <w:semiHidden/>
    <w:unhideWhenUsed/>
    <w:rsid w:val="00D91084"/>
    <w:rPr>
      <w:sz w:val="24"/>
      <w:szCs w:val="24"/>
    </w:rPr>
  </w:style>
  <w:style w:type="paragraph" w:styleId="aff8">
    <w:name w:val="Normal Indent"/>
    <w:basedOn w:val="a"/>
    <w:uiPriority w:val="99"/>
    <w:semiHidden/>
    <w:unhideWhenUsed/>
    <w:rsid w:val="00D91084"/>
    <w:pPr>
      <w:ind w:left="720"/>
    </w:pPr>
  </w:style>
  <w:style w:type="paragraph" w:styleId="aff9">
    <w:name w:val="Note Heading"/>
    <w:basedOn w:val="a"/>
    <w:next w:val="a"/>
    <w:link w:val="Charf0"/>
    <w:uiPriority w:val="99"/>
    <w:semiHidden/>
    <w:unhideWhenUsed/>
    <w:rsid w:val="00D91084"/>
    <w:pPr>
      <w:spacing w:after="0"/>
    </w:pPr>
  </w:style>
  <w:style w:type="character" w:customStyle="1" w:styleId="Charf0">
    <w:name w:val="注释标题 Char"/>
    <w:basedOn w:val="a0"/>
    <w:link w:val="aff9"/>
    <w:uiPriority w:val="99"/>
    <w:semiHidden/>
    <w:rsid w:val="00D91084"/>
  </w:style>
  <w:style w:type="paragraph" w:styleId="affa">
    <w:name w:val="Plain Text"/>
    <w:basedOn w:val="a"/>
    <w:link w:val="Charf1"/>
    <w:uiPriority w:val="99"/>
    <w:semiHidden/>
    <w:unhideWhenUsed/>
    <w:rsid w:val="00D91084"/>
    <w:pPr>
      <w:spacing w:after="0"/>
    </w:pPr>
    <w:rPr>
      <w:rFonts w:ascii="Consolas" w:hAnsi="Consolas"/>
      <w:sz w:val="21"/>
      <w:szCs w:val="21"/>
    </w:rPr>
  </w:style>
  <w:style w:type="character" w:customStyle="1" w:styleId="Charf1">
    <w:name w:val="纯文本 Char"/>
    <w:basedOn w:val="a0"/>
    <w:link w:val="affa"/>
    <w:uiPriority w:val="99"/>
    <w:semiHidden/>
    <w:rsid w:val="00D91084"/>
    <w:rPr>
      <w:rFonts w:ascii="Consolas" w:hAnsi="Consolas"/>
      <w:sz w:val="21"/>
      <w:szCs w:val="21"/>
    </w:rPr>
  </w:style>
  <w:style w:type="paragraph" w:styleId="affb">
    <w:name w:val="Quote"/>
    <w:basedOn w:val="a"/>
    <w:next w:val="a"/>
    <w:link w:val="Charf2"/>
    <w:uiPriority w:val="29"/>
    <w:qFormat/>
    <w:rsid w:val="00D91084"/>
    <w:pPr>
      <w:spacing w:before="200" w:after="160"/>
      <w:ind w:left="864" w:right="864"/>
      <w:jc w:val="center"/>
    </w:pPr>
    <w:rPr>
      <w:i/>
      <w:iCs/>
      <w:color w:val="404040" w:themeColor="text1" w:themeTint="BF"/>
    </w:rPr>
  </w:style>
  <w:style w:type="character" w:customStyle="1" w:styleId="Charf2">
    <w:name w:val="引用 Char"/>
    <w:basedOn w:val="a0"/>
    <w:link w:val="affb"/>
    <w:uiPriority w:val="29"/>
    <w:rsid w:val="00D91084"/>
    <w:rPr>
      <w:i/>
      <w:iCs/>
      <w:color w:val="404040" w:themeColor="text1" w:themeTint="BF"/>
    </w:rPr>
  </w:style>
  <w:style w:type="paragraph" w:styleId="affc">
    <w:name w:val="Salutation"/>
    <w:basedOn w:val="a"/>
    <w:next w:val="a"/>
    <w:link w:val="Charf3"/>
    <w:uiPriority w:val="99"/>
    <w:semiHidden/>
    <w:unhideWhenUsed/>
    <w:rsid w:val="00D91084"/>
  </w:style>
  <w:style w:type="character" w:customStyle="1" w:styleId="Charf3">
    <w:name w:val="称呼 Char"/>
    <w:basedOn w:val="a0"/>
    <w:link w:val="affc"/>
    <w:uiPriority w:val="99"/>
    <w:semiHidden/>
    <w:rsid w:val="00D91084"/>
  </w:style>
  <w:style w:type="paragraph" w:styleId="affd">
    <w:name w:val="Signature"/>
    <w:basedOn w:val="a"/>
    <w:link w:val="Charf4"/>
    <w:uiPriority w:val="99"/>
    <w:semiHidden/>
    <w:unhideWhenUsed/>
    <w:rsid w:val="00D91084"/>
    <w:pPr>
      <w:spacing w:after="0"/>
      <w:ind w:left="4252"/>
    </w:pPr>
  </w:style>
  <w:style w:type="character" w:customStyle="1" w:styleId="Charf4">
    <w:name w:val="签名 Char"/>
    <w:basedOn w:val="a0"/>
    <w:link w:val="affd"/>
    <w:uiPriority w:val="99"/>
    <w:semiHidden/>
    <w:rsid w:val="00D91084"/>
  </w:style>
  <w:style w:type="paragraph" w:styleId="affe">
    <w:name w:val="Subtitle"/>
    <w:basedOn w:val="a"/>
    <w:next w:val="a"/>
    <w:link w:val="Charf5"/>
    <w:uiPriority w:val="11"/>
    <w:qFormat/>
    <w:rsid w:val="00D9108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e"/>
    <w:uiPriority w:val="11"/>
    <w:rsid w:val="00D91084"/>
    <w:rPr>
      <w:rFonts w:asciiTheme="minorHAnsi" w:eastAsiaTheme="minorEastAsia" w:hAnsiTheme="minorHAnsi" w:cstheme="minorBidi"/>
      <w:color w:val="5A5A5A" w:themeColor="text1" w:themeTint="A5"/>
      <w:spacing w:val="15"/>
      <w:sz w:val="22"/>
      <w:szCs w:val="22"/>
    </w:rPr>
  </w:style>
  <w:style w:type="paragraph" w:styleId="afff">
    <w:name w:val="table of authorities"/>
    <w:basedOn w:val="a"/>
    <w:next w:val="a"/>
    <w:uiPriority w:val="99"/>
    <w:semiHidden/>
    <w:unhideWhenUsed/>
    <w:rsid w:val="00D91084"/>
    <w:pPr>
      <w:spacing w:after="0"/>
      <w:ind w:left="200" w:hanging="200"/>
    </w:pPr>
  </w:style>
  <w:style w:type="paragraph" w:styleId="afff0">
    <w:name w:val="table of figures"/>
    <w:basedOn w:val="a"/>
    <w:next w:val="a"/>
    <w:uiPriority w:val="99"/>
    <w:semiHidden/>
    <w:unhideWhenUsed/>
    <w:rsid w:val="00D91084"/>
    <w:pPr>
      <w:spacing w:after="0"/>
    </w:pPr>
  </w:style>
  <w:style w:type="paragraph" w:styleId="afff1">
    <w:name w:val="Title"/>
    <w:basedOn w:val="a"/>
    <w:next w:val="a"/>
    <w:link w:val="Charf6"/>
    <w:uiPriority w:val="10"/>
    <w:qFormat/>
    <w:rsid w:val="00D91084"/>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f1"/>
    <w:uiPriority w:val="10"/>
    <w:rsid w:val="00D91084"/>
    <w:rPr>
      <w:rFonts w:asciiTheme="majorHAnsi" w:eastAsiaTheme="majorEastAsia" w:hAnsiTheme="majorHAnsi" w:cstheme="majorBidi"/>
      <w:spacing w:val="-10"/>
      <w:kern w:val="28"/>
      <w:sz w:val="56"/>
      <w:szCs w:val="56"/>
    </w:rPr>
  </w:style>
  <w:style w:type="paragraph" w:styleId="afff2">
    <w:name w:val="toa heading"/>
    <w:basedOn w:val="a"/>
    <w:next w:val="a"/>
    <w:uiPriority w:val="99"/>
    <w:semiHidden/>
    <w:unhideWhenUsed/>
    <w:rsid w:val="00D91084"/>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D9108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0314495">
      <w:bodyDiv w:val="1"/>
      <w:marLeft w:val="0"/>
      <w:marRight w:val="0"/>
      <w:marTop w:val="0"/>
      <w:marBottom w:val="0"/>
      <w:divBdr>
        <w:top w:val="none" w:sz="0" w:space="0" w:color="auto"/>
        <w:left w:val="none" w:sz="0" w:space="0" w:color="auto"/>
        <w:bottom w:val="none" w:sz="0" w:space="0" w:color="auto"/>
        <w:right w:val="none" w:sz="0" w:space="0" w:color="auto"/>
      </w:divBdr>
    </w:div>
    <w:div w:id="1853908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RBI5PAMIO524-1616901215-50216</_dlc_DocId>
    <lcf76f155ced4ddcb4097134ff3c332f xmlns="3f2ce089-3858-4176-9a21-a30f9204848e">
      <Terms xmlns="http://schemas.microsoft.com/office/infopath/2007/PartnerControls"/>
    </lcf76f155ced4ddcb4097134ff3c332f>
    <TaxCatchAll xmlns="7275bb01-7583-478d-bc14-e839a2dd5989" xsi:nil="true"/>
    <HideFromDelve xmlns="71c5aaf6-e6ce-465b-b873-5148d2a4c105">false</HideFromDelve>
    <Comments xmlns="3f2ce089-3858-4176-9a21-a30f9204848e">OK</Comments>
    <_dlc_DocIdUrl xmlns="71c5aaf6-e6ce-465b-b873-5148d2a4c105">
      <Url>https://nokia.sharepoint.com/sites/gxp/_layouts/15/DocIdRedir.aspx?ID=RBI5PAMIO524-1616901215-50216</Url>
      <Description>RBI5PAMIO524-1616901215-50216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002EC6B-57CA-40B4-9742-CA4EFB6F8638}">
  <ds:schemaRefs>
    <ds:schemaRef ds:uri="Microsoft.SharePoint.Taxonomy.ContentTypeSync"/>
  </ds:schemaRefs>
</ds:datastoreItem>
</file>

<file path=customXml/itemProps2.xml><?xml version="1.0" encoding="utf-8"?>
<ds:datastoreItem xmlns:ds="http://schemas.openxmlformats.org/officeDocument/2006/customXml" ds:itemID="{C6C2B1AA-C183-43C3-A29B-A9F2ADF32480}">
  <ds:schemaRefs>
    <ds:schemaRef ds:uri="http://schemas.microsoft.com/sharepoint/v3/contenttype/forms"/>
  </ds:schemaRefs>
</ds:datastoreItem>
</file>

<file path=customXml/itemProps3.xml><?xml version="1.0" encoding="utf-8"?>
<ds:datastoreItem xmlns:ds="http://schemas.openxmlformats.org/officeDocument/2006/customXml" ds:itemID="{69101207-72F2-44EE-BC8C-A53D38BED582}">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D3969545-ACBA-4093-BBDF-F9FAF27508E9}">
  <ds:schemaRefs>
    <ds:schemaRef ds:uri="http://schemas.microsoft.com/sharepoint/events"/>
  </ds:schemaRefs>
</ds:datastoreItem>
</file>

<file path=customXml/itemProps5.xml><?xml version="1.0" encoding="utf-8"?>
<ds:datastoreItem xmlns:ds="http://schemas.openxmlformats.org/officeDocument/2006/customXml" ds:itemID="{4580437F-93BA-42F3-AAF0-EC7357F189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80</TotalTime>
  <Pages>3</Pages>
  <Words>468</Words>
  <Characters>2669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3131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21</cp:revision>
  <cp:lastPrinted>2002-04-23T16:10:00Z</cp:lastPrinted>
  <dcterms:created xsi:type="dcterms:W3CDTF">2025-07-18T06:43:00Z</dcterms:created>
  <dcterms:modified xsi:type="dcterms:W3CDTF">2025-08-15T13:14:00Z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0x01010055A05E76B664164F9F76E63E6D6BE6ED</vt:lpwstr>
  </property>
  <property fmtid="{D5CDD505-2E9C-101B-9397-08002B2CF9AE}" pid="4" name="_dlc_DocIdItemGuid">
    <vt:lpwstr>1f7e4b2c-6237-4625-b433-a0b0df9c1089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1755050215</vt:lpwstr>
  </property>
</Properties>
</file>